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39FBD" w14:textId="77777777" w:rsidR="00513EE2" w:rsidRDefault="00243897">
      <w:pPr>
        <w:pStyle w:val="1"/>
        <w:rPr>
          <w:rFonts w:hint="eastAsia"/>
          <w:sz w:val="36"/>
          <w:szCs w:val="36"/>
          <w:lang w:val="en-US"/>
        </w:rPr>
      </w:pPr>
      <w:r>
        <w:rPr>
          <w:rFonts w:hint="eastAsia"/>
          <w:sz w:val="36"/>
          <w:szCs w:val="36"/>
          <w:lang w:val="en-US"/>
        </w:rPr>
        <w:t>无人化清淤装备</w:t>
      </w:r>
      <w:r w:rsidR="00513EE2">
        <w:rPr>
          <w:rFonts w:hint="eastAsia"/>
          <w:sz w:val="36"/>
          <w:szCs w:val="36"/>
          <w:lang w:val="en-US"/>
        </w:rPr>
        <w:t>清淤污泥配合减量及沉淀污泥</w:t>
      </w:r>
    </w:p>
    <w:p w14:paraId="485D5C49" w14:textId="19053B72" w:rsidR="00342A12" w:rsidRDefault="00513EE2">
      <w:pPr>
        <w:pStyle w:val="1"/>
        <w:rPr>
          <w:rFonts w:cs="宋体" w:hint="eastAsia"/>
          <w:sz w:val="32"/>
          <w:szCs w:val="32"/>
          <w:lang w:val="en-US"/>
        </w:rPr>
      </w:pPr>
      <w:r>
        <w:rPr>
          <w:rFonts w:hint="eastAsia"/>
          <w:sz w:val="36"/>
          <w:szCs w:val="36"/>
          <w:lang w:val="en-US"/>
        </w:rPr>
        <w:t>运输</w:t>
      </w:r>
      <w:r w:rsidR="00243897">
        <w:rPr>
          <w:rFonts w:hint="eastAsia"/>
          <w:sz w:val="36"/>
          <w:szCs w:val="36"/>
          <w:lang w:val="en-US"/>
        </w:rPr>
        <w:t>服务</w:t>
      </w:r>
      <w:r w:rsidR="0016559F">
        <w:rPr>
          <w:rFonts w:hint="eastAsia"/>
          <w:sz w:val="36"/>
          <w:szCs w:val="36"/>
          <w:lang w:val="en-US"/>
        </w:rPr>
        <w:t>预</w:t>
      </w:r>
      <w:r>
        <w:rPr>
          <w:rFonts w:hint="eastAsia"/>
          <w:sz w:val="36"/>
          <w:szCs w:val="36"/>
        </w:rPr>
        <w:t>采购项目</w:t>
      </w:r>
      <w:r w:rsidR="00243897">
        <w:rPr>
          <w:rFonts w:hint="eastAsia"/>
          <w:sz w:val="36"/>
          <w:szCs w:val="36"/>
        </w:rPr>
        <w:t>需求书</w:t>
      </w:r>
    </w:p>
    <w:p w14:paraId="5D6CF3A9" w14:textId="77777777" w:rsidR="00342A12" w:rsidRDefault="00000000">
      <w:pPr>
        <w:spacing w:line="360" w:lineRule="auto"/>
        <w:jc w:val="left"/>
        <w:outlineLvl w:val="0"/>
        <w:rPr>
          <w:rFonts w:cs="宋体" w:hint="eastAsia"/>
          <w:b/>
          <w:bCs/>
          <w:szCs w:val="21"/>
        </w:rPr>
      </w:pPr>
      <w:bookmarkStart w:id="0" w:name="_Toc30276"/>
      <w:r>
        <w:rPr>
          <w:rFonts w:cs="宋体" w:hint="eastAsia"/>
          <w:b/>
          <w:bCs/>
          <w:szCs w:val="21"/>
        </w:rPr>
        <w:t>一、</w:t>
      </w:r>
      <w:r>
        <w:rPr>
          <w:rFonts w:cs="宋体" w:hint="eastAsia"/>
          <w:b/>
          <w:szCs w:val="21"/>
          <w:lang w:val="zh-CN"/>
        </w:rPr>
        <w:t>项目概况</w:t>
      </w:r>
      <w:bookmarkEnd w:id="0"/>
    </w:p>
    <w:p w14:paraId="37CC8684" w14:textId="77777777" w:rsidR="00342A12" w:rsidRDefault="00000000">
      <w:pPr>
        <w:pStyle w:val="ae"/>
        <w:numPr>
          <w:ilvl w:val="0"/>
          <w:numId w:val="2"/>
        </w:numPr>
        <w:spacing w:line="360" w:lineRule="auto"/>
        <w:ind w:firstLineChars="200" w:firstLine="422"/>
        <w:jc w:val="left"/>
        <w:outlineLvl w:val="1"/>
        <w:rPr>
          <w:rFonts w:cs="宋体" w:hint="eastAsia"/>
          <w:b/>
          <w:bCs/>
          <w:szCs w:val="21"/>
        </w:rPr>
      </w:pPr>
      <w:r>
        <w:rPr>
          <w:rFonts w:cs="宋体" w:hint="eastAsia"/>
          <w:b/>
          <w:bCs/>
          <w:szCs w:val="21"/>
        </w:rPr>
        <w:t>项目名称</w:t>
      </w:r>
    </w:p>
    <w:p w14:paraId="0BCB82BB" w14:textId="648881EA" w:rsidR="00513EE2" w:rsidRPr="00513EE2" w:rsidRDefault="00513EE2" w:rsidP="00513EE2">
      <w:pPr>
        <w:adjustRightInd w:val="0"/>
        <w:snapToGrid w:val="0"/>
        <w:spacing w:line="360" w:lineRule="auto"/>
        <w:ind w:firstLineChars="200" w:firstLine="420"/>
        <w:rPr>
          <w:rFonts w:cs="宋体" w:hint="eastAsia"/>
          <w:szCs w:val="21"/>
        </w:rPr>
      </w:pPr>
      <w:bookmarkStart w:id="1" w:name="_Hlk228354562"/>
      <w:r w:rsidRPr="00513EE2">
        <w:rPr>
          <w:rFonts w:cs="宋体" w:hint="eastAsia"/>
          <w:szCs w:val="21"/>
        </w:rPr>
        <w:t>无人化清淤装备清淤污泥配合减量及沉淀污泥运输服务</w:t>
      </w:r>
      <w:r w:rsidR="0016559F">
        <w:rPr>
          <w:rFonts w:cs="宋体" w:hint="eastAsia"/>
          <w:szCs w:val="21"/>
        </w:rPr>
        <w:t>预</w:t>
      </w:r>
      <w:r w:rsidRPr="00513EE2">
        <w:rPr>
          <w:rFonts w:cs="宋体" w:hint="eastAsia"/>
          <w:szCs w:val="21"/>
        </w:rPr>
        <w:t>采购项目</w:t>
      </w:r>
    </w:p>
    <w:bookmarkEnd w:id="1"/>
    <w:p w14:paraId="170D094F" w14:textId="5E021C23" w:rsidR="00342A12" w:rsidRDefault="00000000">
      <w:pPr>
        <w:pStyle w:val="ae"/>
        <w:numPr>
          <w:ilvl w:val="0"/>
          <w:numId w:val="3"/>
        </w:numPr>
        <w:spacing w:line="360" w:lineRule="auto"/>
        <w:ind w:left="422"/>
        <w:jc w:val="left"/>
        <w:outlineLvl w:val="1"/>
        <w:rPr>
          <w:rFonts w:cs="宋体" w:hint="eastAsia"/>
          <w:b/>
          <w:bCs/>
          <w:szCs w:val="21"/>
        </w:rPr>
      </w:pPr>
      <w:r>
        <w:rPr>
          <w:rFonts w:cs="宋体" w:hint="eastAsia"/>
          <w:b/>
          <w:bCs/>
          <w:szCs w:val="21"/>
        </w:rPr>
        <w:t>采购范围</w:t>
      </w:r>
    </w:p>
    <w:p w14:paraId="2D5AF059" w14:textId="0E7FB956" w:rsidR="00B93D12" w:rsidRDefault="00513EE2">
      <w:pPr>
        <w:adjustRightInd w:val="0"/>
        <w:snapToGrid w:val="0"/>
        <w:spacing w:line="360" w:lineRule="auto"/>
        <w:ind w:firstLineChars="200" w:firstLine="420"/>
        <w:rPr>
          <w:rFonts w:cs="宋体" w:hint="eastAsia"/>
          <w:szCs w:val="21"/>
        </w:rPr>
      </w:pPr>
      <w:r w:rsidRPr="00513EE2">
        <w:rPr>
          <w:rFonts w:cs="宋体" w:hint="eastAsia"/>
          <w:szCs w:val="21"/>
        </w:rPr>
        <w:t>本次</w:t>
      </w:r>
      <w:r w:rsidR="0016559F">
        <w:rPr>
          <w:rFonts w:cs="宋体" w:hint="eastAsia"/>
          <w:szCs w:val="21"/>
        </w:rPr>
        <w:t>预</w:t>
      </w:r>
      <w:r w:rsidRPr="00513EE2">
        <w:rPr>
          <w:rFonts w:cs="宋体" w:hint="eastAsia"/>
          <w:szCs w:val="21"/>
        </w:rPr>
        <w:t>采购内容为对在深圳市内某水务设施采用无人化清淤装备清除底部淤泥后抽排上岸的清淤污泥</w:t>
      </w:r>
      <w:r w:rsidR="00CC549C">
        <w:rPr>
          <w:rFonts w:cs="宋体" w:hint="eastAsia"/>
          <w:szCs w:val="21"/>
        </w:rPr>
        <w:t>（清淤面积2700㎡，总淤积量预估2700m³）</w:t>
      </w:r>
      <w:r w:rsidRPr="00513EE2">
        <w:rPr>
          <w:rFonts w:cs="宋体" w:hint="eastAsia"/>
          <w:szCs w:val="21"/>
        </w:rPr>
        <w:t>，使用密闭罐车配合进行一级沉淀减量，并将沉淀减量后的污泥运输至指定地点卸车</w:t>
      </w:r>
      <w:r w:rsidR="00B93D12">
        <w:rPr>
          <w:rFonts w:cs="宋体" w:hint="eastAsia"/>
          <w:szCs w:val="21"/>
        </w:rPr>
        <w:t>（单程运距约15km）</w:t>
      </w:r>
      <w:r w:rsidRPr="00513EE2">
        <w:rPr>
          <w:rFonts w:cs="宋体" w:hint="eastAsia"/>
          <w:szCs w:val="21"/>
        </w:rPr>
        <w:t>，罐车需具备可打开的后盖及罐体抬升卸料功能，罐体上需有进水口（下进上出形式）、溢流口（位于罐体上部）；以及需要吸污车对项目现场布设的二级沉淀池进行清理，吸污车将二级沉淀池中的污泥抽吸至罐体中，并同样运输至指定地点卸车。项目视情况需要多台罐车配合进行轮换减量作业</w:t>
      </w:r>
      <w:r w:rsidR="00B93D12">
        <w:rPr>
          <w:rFonts w:cs="宋体" w:hint="eastAsia"/>
          <w:szCs w:val="21"/>
        </w:rPr>
        <w:t>。</w:t>
      </w:r>
    </w:p>
    <w:p w14:paraId="351B700A" w14:textId="5E3E3EB3" w:rsidR="00243897" w:rsidRPr="00243897" w:rsidRDefault="00B93D12">
      <w:pPr>
        <w:adjustRightInd w:val="0"/>
        <w:snapToGrid w:val="0"/>
        <w:spacing w:line="360" w:lineRule="auto"/>
        <w:ind w:firstLineChars="200" w:firstLine="420"/>
        <w:rPr>
          <w:rFonts w:cs="宋体" w:hint="eastAsia"/>
          <w:szCs w:val="21"/>
        </w:rPr>
      </w:pPr>
      <w:r>
        <w:rPr>
          <w:rFonts w:cs="宋体" w:hint="eastAsia"/>
          <w:szCs w:val="21"/>
        </w:rPr>
        <w:t>★由于淤泥采用泵抽形式清除，在清淤-沉淀过程中体积质量会发生变化，本项目仅提供淤积量作为参考，实际运输量与淤积量可能存在偏差</w:t>
      </w:r>
      <w:r w:rsidR="00513EE2" w:rsidRPr="00513EE2">
        <w:rPr>
          <w:rFonts w:cs="宋体" w:hint="eastAsia"/>
          <w:szCs w:val="21"/>
        </w:rPr>
        <w:t>。</w:t>
      </w:r>
      <w:r>
        <w:rPr>
          <w:rFonts w:cs="宋体" w:hint="eastAsia"/>
          <w:szCs w:val="21"/>
        </w:rPr>
        <w:t>投标人需充分考虑此部分风险，派遣足够的车辆以保障清淤作业的连续性。</w:t>
      </w:r>
    </w:p>
    <w:p w14:paraId="07D09DB9" w14:textId="0869C1DC" w:rsidR="00342A12" w:rsidRDefault="00D43928">
      <w:pPr>
        <w:pStyle w:val="ae"/>
        <w:numPr>
          <w:ilvl w:val="0"/>
          <w:numId w:val="4"/>
        </w:numPr>
        <w:spacing w:line="360" w:lineRule="auto"/>
        <w:ind w:left="422"/>
        <w:jc w:val="left"/>
        <w:outlineLvl w:val="1"/>
        <w:rPr>
          <w:rFonts w:cs="宋体" w:hint="eastAsia"/>
          <w:b/>
          <w:bCs/>
          <w:szCs w:val="21"/>
        </w:rPr>
      </w:pPr>
      <w:r>
        <w:rPr>
          <w:rFonts w:cs="宋体" w:hint="eastAsia"/>
          <w:b/>
          <w:bCs/>
          <w:szCs w:val="21"/>
        </w:rPr>
        <w:t>项目概况</w:t>
      </w:r>
    </w:p>
    <w:p w14:paraId="441E80C5" w14:textId="209D732F" w:rsidR="00143D7D" w:rsidRDefault="00D43928" w:rsidP="00D43928">
      <w:pPr>
        <w:adjustRightInd w:val="0"/>
        <w:snapToGrid w:val="0"/>
        <w:spacing w:line="360" w:lineRule="auto"/>
        <w:ind w:firstLineChars="200" w:firstLine="420"/>
        <w:rPr>
          <w:rFonts w:cs="宋体" w:hint="eastAsia"/>
          <w:szCs w:val="21"/>
        </w:rPr>
      </w:pPr>
      <w:r w:rsidRPr="00D43928">
        <w:rPr>
          <w:rFonts w:cs="宋体" w:hint="eastAsia"/>
          <w:szCs w:val="21"/>
        </w:rPr>
        <w:t>本项目实施地点位于深圳市</w:t>
      </w:r>
      <w:r>
        <w:rPr>
          <w:rFonts w:cs="宋体" w:hint="eastAsia"/>
          <w:szCs w:val="21"/>
        </w:rPr>
        <w:t>某水务设施内，</w:t>
      </w:r>
      <w:r w:rsidR="00DE4A6B">
        <w:rPr>
          <w:rFonts w:cs="宋体" w:hint="eastAsia"/>
          <w:szCs w:val="21"/>
        </w:rPr>
        <w:t>该水务设施为全地下结构，清除区域为该水务设施负二层</w:t>
      </w:r>
      <w:r w:rsidR="00685A4B">
        <w:rPr>
          <w:rFonts w:cs="宋体" w:hint="eastAsia"/>
          <w:szCs w:val="21"/>
        </w:rPr>
        <w:t>，负二层为混凝土结构池体</w:t>
      </w:r>
      <w:r w:rsidR="00DE4A6B">
        <w:rPr>
          <w:rFonts w:cs="宋体" w:hint="eastAsia"/>
          <w:szCs w:val="21"/>
        </w:rPr>
        <w:t>，</w:t>
      </w:r>
      <w:r w:rsidR="00A011A7">
        <w:rPr>
          <w:rFonts w:cs="宋体" w:hint="eastAsia"/>
          <w:szCs w:val="21"/>
        </w:rPr>
        <w:t>负一层为</w:t>
      </w:r>
      <w:r w:rsidR="006E4309">
        <w:rPr>
          <w:rFonts w:cs="宋体" w:hint="eastAsia"/>
          <w:szCs w:val="21"/>
        </w:rPr>
        <w:t>生产车间</w:t>
      </w:r>
      <w:r w:rsidR="00B122CA">
        <w:rPr>
          <w:rFonts w:cs="宋体" w:hint="eastAsia"/>
          <w:szCs w:val="21"/>
        </w:rPr>
        <w:t>。</w:t>
      </w:r>
      <w:r w:rsidR="00143D7D">
        <w:rPr>
          <w:rFonts w:cs="宋体" w:hint="eastAsia"/>
          <w:bCs/>
          <w:szCs w:val="21"/>
        </w:rPr>
        <w:t>负一层与地面</w:t>
      </w:r>
      <w:r w:rsidR="006E4309">
        <w:rPr>
          <w:rFonts w:cs="宋体" w:hint="eastAsia"/>
          <w:szCs w:val="21"/>
        </w:rPr>
        <w:t>仅有一条</w:t>
      </w:r>
      <w:r w:rsidR="00A011A7">
        <w:rPr>
          <w:rFonts w:cs="宋体" w:hint="eastAsia"/>
          <w:szCs w:val="21"/>
        </w:rPr>
        <w:t>地下</w:t>
      </w:r>
      <w:r w:rsidR="006E4309">
        <w:rPr>
          <w:rFonts w:cs="宋体" w:hint="eastAsia"/>
          <w:szCs w:val="21"/>
        </w:rPr>
        <w:t>主通</w:t>
      </w:r>
      <w:r w:rsidR="00A011A7">
        <w:rPr>
          <w:rFonts w:cs="宋体" w:hint="eastAsia"/>
          <w:szCs w:val="21"/>
        </w:rPr>
        <w:t>道</w:t>
      </w:r>
      <w:r w:rsidR="00143D7D">
        <w:rPr>
          <w:rFonts w:cs="宋体" w:hint="eastAsia"/>
          <w:szCs w:val="21"/>
        </w:rPr>
        <w:t>联通</w:t>
      </w:r>
      <w:r w:rsidR="00A011A7">
        <w:rPr>
          <w:rFonts w:cs="宋体" w:hint="eastAsia"/>
          <w:szCs w:val="21"/>
        </w:rPr>
        <w:t>，</w:t>
      </w:r>
      <w:r w:rsidR="00143D7D">
        <w:rPr>
          <w:rFonts w:cs="宋体" w:hint="eastAsia"/>
          <w:szCs w:val="21"/>
        </w:rPr>
        <w:t>通道</w:t>
      </w:r>
      <w:r w:rsidR="00A011A7">
        <w:rPr>
          <w:rFonts w:cs="宋体" w:hint="eastAsia"/>
          <w:szCs w:val="21"/>
        </w:rPr>
        <w:t>限高2.6m，限宽</w:t>
      </w:r>
      <w:r w:rsidR="00952A4D">
        <w:rPr>
          <w:rFonts w:cs="宋体" w:hint="eastAsia"/>
          <w:szCs w:val="21"/>
        </w:rPr>
        <w:t>4.8m</w:t>
      </w:r>
      <w:r w:rsidR="00685A4B">
        <w:rPr>
          <w:rFonts w:cs="宋体" w:hint="eastAsia"/>
          <w:szCs w:val="21"/>
        </w:rPr>
        <w:t>。</w:t>
      </w:r>
      <w:r w:rsidR="00B122CA">
        <w:rPr>
          <w:rFonts w:cs="宋体" w:hint="eastAsia"/>
          <w:szCs w:val="21"/>
        </w:rPr>
        <w:t>由于主通道设计时未考虑承重，本项目运输车辆仅可停放于现场地下主通道末端的坡道处，不得进入主通道内</w:t>
      </w:r>
      <w:r w:rsidR="00B54823">
        <w:rPr>
          <w:rFonts w:cs="宋体" w:hint="eastAsia"/>
          <w:szCs w:val="21"/>
        </w:rPr>
        <w:t>。</w:t>
      </w:r>
    </w:p>
    <w:p w14:paraId="60DDD5EB" w14:textId="3F1FA1C3" w:rsidR="00DE4A6B" w:rsidRDefault="00174A66" w:rsidP="00D43928">
      <w:pPr>
        <w:adjustRightInd w:val="0"/>
        <w:snapToGrid w:val="0"/>
        <w:spacing w:line="360" w:lineRule="auto"/>
        <w:ind w:firstLineChars="200" w:firstLine="420"/>
        <w:rPr>
          <w:rFonts w:cs="宋体" w:hint="eastAsia"/>
          <w:szCs w:val="21"/>
        </w:rPr>
      </w:pPr>
      <w:r>
        <w:rPr>
          <w:rFonts w:cs="宋体" w:hint="eastAsia"/>
          <w:szCs w:val="21"/>
        </w:rPr>
        <w:t>负二层</w:t>
      </w:r>
      <w:r w:rsidR="008B4AFE">
        <w:rPr>
          <w:rFonts w:cs="宋体" w:hint="eastAsia"/>
          <w:szCs w:val="21"/>
        </w:rPr>
        <w:t>需清除</w:t>
      </w:r>
      <w:r>
        <w:rPr>
          <w:rFonts w:cs="宋体" w:hint="eastAsia"/>
          <w:szCs w:val="21"/>
        </w:rPr>
        <w:t>池体</w:t>
      </w:r>
      <w:r w:rsidR="008B4AFE">
        <w:rPr>
          <w:rFonts w:cs="宋体" w:hint="eastAsia"/>
          <w:szCs w:val="21"/>
        </w:rPr>
        <w:t>面积约2700㎡（不计墙厚、桩柱）</w:t>
      </w:r>
      <w:r>
        <w:rPr>
          <w:rFonts w:cs="宋体" w:hint="eastAsia"/>
          <w:szCs w:val="21"/>
        </w:rPr>
        <w:t>。</w:t>
      </w:r>
    </w:p>
    <w:p w14:paraId="63322EB1" w14:textId="24D8D923" w:rsidR="00022AED" w:rsidRDefault="00CB3D51" w:rsidP="00022AED">
      <w:pPr>
        <w:adjustRightInd w:val="0"/>
        <w:snapToGrid w:val="0"/>
        <w:jc w:val="center"/>
        <w:rPr>
          <w:rFonts w:hint="eastAsia"/>
        </w:rPr>
      </w:pPr>
      <w:r>
        <w:rPr>
          <w:noProof/>
        </w:rPr>
        <mc:AlternateContent>
          <mc:Choice Requires="wps">
            <w:drawing>
              <wp:anchor distT="0" distB="0" distL="114300" distR="114300" simplePos="0" relativeHeight="251666432" behindDoc="0" locked="0" layoutInCell="1" allowOverlap="1" wp14:anchorId="2E0ED55A" wp14:editId="15126D3E">
                <wp:simplePos x="0" y="0"/>
                <wp:positionH relativeFrom="page">
                  <wp:align>right</wp:align>
                </wp:positionH>
                <wp:positionV relativeFrom="paragraph">
                  <wp:posOffset>1835785</wp:posOffset>
                </wp:positionV>
                <wp:extent cx="1285875" cy="304800"/>
                <wp:effectExtent l="0" t="0" r="0" b="0"/>
                <wp:wrapNone/>
                <wp:docPr id="1749945441" name="文本框 3"/>
                <wp:cNvGraphicFramePr/>
                <a:graphic xmlns:a="http://schemas.openxmlformats.org/drawingml/2006/main">
                  <a:graphicData uri="http://schemas.microsoft.com/office/word/2010/wordprocessingShape">
                    <wps:wsp>
                      <wps:cNvSpPr txBox="1"/>
                      <wps:spPr>
                        <a:xfrm>
                          <a:off x="0" y="0"/>
                          <a:ext cx="1285875" cy="304800"/>
                        </a:xfrm>
                        <a:prstGeom prst="rect">
                          <a:avLst/>
                        </a:prstGeom>
                        <a:noFill/>
                        <a:ln w="6350">
                          <a:noFill/>
                        </a:ln>
                      </wps:spPr>
                      <wps:txbx>
                        <w:txbxContent>
                          <w:p w14:paraId="7EA50923" w14:textId="4BD264C1" w:rsidR="00CB3D51" w:rsidRPr="001540A1" w:rsidRDefault="00CB3D51" w:rsidP="00CB3D51">
                            <w:pPr>
                              <w:rPr>
                                <w:rFonts w:hint="eastAsia"/>
                                <w:color w:val="EE0000"/>
                              </w:rPr>
                            </w:pPr>
                            <w:r>
                              <w:rPr>
                                <w:rFonts w:hint="eastAsia"/>
                                <w:color w:val="EE0000"/>
                              </w:rPr>
                              <w:t>末端坡道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E0ED55A" id="_x0000_t202" coordsize="21600,21600" o:spt="202" path="m,l,21600r21600,l21600,xe">
                <v:stroke joinstyle="miter"/>
                <v:path gradientshapeok="t" o:connecttype="rect"/>
              </v:shapetype>
              <v:shape id="文本框 3" o:spid="_x0000_s1026" type="#_x0000_t202" style="position:absolute;left:0;text-align:left;margin-left:50.05pt;margin-top:144.55pt;width:101.25pt;height:24pt;z-index:251666432;visibility:visible;mso-wrap-style:square;mso-wrap-distance-left:9pt;mso-wrap-distance-top:0;mso-wrap-distance-right:9pt;mso-wrap-distance-bottom:0;mso-position-horizontal:righ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" filled="f" stroked="f" strokeweight=".5pt">
                <v:textbox>
                  <w:txbxContent>
                    <w:p w14:paraId="7EA50923" w14:textId="4BD264C1" w:rsidR="00CB3D51" w:rsidRPr="001540A1" w:rsidRDefault="00CB3D51" w:rsidP="00CB3D51">
                      <w:pPr>
                        <w:rPr>
                          <w:rFonts w:hint="eastAsia"/>
                          <w:color w:val="EE0000"/>
                        </w:rPr>
                      </w:pPr>
                      <w:r>
                        <w:rPr>
                          <w:rFonts w:hint="eastAsia"/>
                          <w:color w:val="EE0000"/>
                        </w:rPr>
                        <w:t>末端坡道</w:t>
                      </w:r>
                    </w:p>
                  </w:txbxContent>
                </v:textbox>
                <w10:wrap anchorx="page"/>
              </v:shape>
            </w:pict>
          </mc:Fallback>
        </mc:AlternateContent>
      </w:r>
      <w:r w:rsidR="001540A1">
        <w:rPr>
          <w:noProof/>
        </w:rPr>
        <mc:AlternateContent>
          <mc:Choice Requires="wps">
            <w:drawing>
              <wp:anchor distT="0" distB="0" distL="114300" distR="114300" simplePos="0" relativeHeight="251664384" behindDoc="0" locked="0" layoutInCell="1" allowOverlap="1" wp14:anchorId="62F6378A" wp14:editId="09896DFE">
                <wp:simplePos x="0" y="0"/>
                <wp:positionH relativeFrom="margin">
                  <wp:align>center</wp:align>
                </wp:positionH>
                <wp:positionV relativeFrom="paragraph">
                  <wp:posOffset>1845310</wp:posOffset>
                </wp:positionV>
                <wp:extent cx="1285875" cy="304800"/>
                <wp:effectExtent l="0" t="0" r="0" b="0"/>
                <wp:wrapNone/>
                <wp:docPr id="1450702358" name="文本框 3"/>
                <wp:cNvGraphicFramePr/>
                <a:graphic xmlns:a="http://schemas.openxmlformats.org/drawingml/2006/main">
                  <a:graphicData uri="http://schemas.microsoft.com/office/word/2010/wordprocessingShape">
                    <wps:wsp>
                      <wps:cNvSpPr txBox="1"/>
                      <wps:spPr>
                        <a:xfrm>
                          <a:off x="0" y="0"/>
                          <a:ext cx="1285875" cy="304800"/>
                        </a:xfrm>
                        <a:prstGeom prst="rect">
                          <a:avLst/>
                        </a:prstGeom>
                        <a:noFill/>
                        <a:ln w="6350">
                          <a:noFill/>
                        </a:ln>
                      </wps:spPr>
                      <wps:txbx>
                        <w:txbxContent>
                          <w:p w14:paraId="77570257" w14:textId="4DB15C5E" w:rsidR="001540A1" w:rsidRPr="001540A1" w:rsidRDefault="001540A1" w:rsidP="001540A1">
                            <w:pPr>
                              <w:rPr>
                                <w:rFonts w:hint="eastAsia"/>
                                <w:color w:val="EE0000"/>
                              </w:rPr>
                            </w:pPr>
                            <w:r>
                              <w:rPr>
                                <w:rFonts w:hint="eastAsia"/>
                                <w:color w:val="EE0000"/>
                              </w:rPr>
                              <w:t>主通道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F6378A" id="_x0000_s1027" type="#_x0000_t202" style="position:absolute;left:0;text-align:left;margin-left:0;margin-top:145.3pt;width:101.25pt;height:24pt;z-index:25166438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" filled="f" stroked="f" strokeweight=".5pt">
                <v:textbox>
                  <w:txbxContent>
                    <w:p w14:paraId="77570257" w14:textId="4DB15C5E" w:rsidR="001540A1" w:rsidRPr="001540A1" w:rsidRDefault="001540A1" w:rsidP="001540A1">
                      <w:pPr>
                        <w:rPr>
                          <w:rFonts w:hint="eastAsia"/>
                          <w:color w:val="EE0000"/>
                        </w:rPr>
                      </w:pPr>
                      <w:r>
                        <w:rPr>
                          <w:rFonts w:hint="eastAsia"/>
                          <w:color w:val="EE0000"/>
                        </w:rPr>
                        <w:t>主通道</w:t>
                      </w:r>
                    </w:p>
                  </w:txbxContent>
                </v:textbox>
                <w10:wrap anchorx="margin"/>
              </v:shape>
            </w:pict>
          </mc:Fallback>
        </mc:AlternateContent>
      </w:r>
      <w:r w:rsidR="001540A1">
        <w:rPr>
          <w:noProof/>
        </w:rPr>
        <mc:AlternateContent>
          <mc:Choice Requires="wps">
            <w:drawing>
              <wp:anchor distT="0" distB="0" distL="114300" distR="114300" simplePos="0" relativeHeight="251662336" behindDoc="0" locked="0" layoutInCell="1" allowOverlap="1" wp14:anchorId="3B2BA947" wp14:editId="34363999">
                <wp:simplePos x="0" y="0"/>
                <wp:positionH relativeFrom="column">
                  <wp:posOffset>1847850</wp:posOffset>
                </wp:positionH>
                <wp:positionV relativeFrom="paragraph">
                  <wp:posOffset>826135</wp:posOffset>
                </wp:positionV>
                <wp:extent cx="1285875" cy="304800"/>
                <wp:effectExtent l="0" t="0" r="0" b="0"/>
                <wp:wrapNone/>
                <wp:docPr id="36041499" name="文本框 3"/>
                <wp:cNvGraphicFramePr/>
                <a:graphic xmlns:a="http://schemas.openxmlformats.org/drawingml/2006/main">
                  <a:graphicData uri="http://schemas.microsoft.com/office/word/2010/wordprocessingShape">
                    <wps:wsp>
                      <wps:cNvSpPr txBox="1"/>
                      <wps:spPr>
                        <a:xfrm>
                          <a:off x="0" y="0"/>
                          <a:ext cx="1285875" cy="304800"/>
                        </a:xfrm>
                        <a:prstGeom prst="rect">
                          <a:avLst/>
                        </a:prstGeom>
                        <a:noFill/>
                        <a:ln w="6350">
                          <a:noFill/>
                        </a:ln>
                      </wps:spPr>
                      <wps:txbx>
                        <w:txbxContent>
                          <w:p w14:paraId="0F4C9388" w14:textId="1481F622" w:rsidR="001540A1" w:rsidRPr="001540A1" w:rsidRDefault="001540A1">
                            <w:pPr>
                              <w:rPr>
                                <w:rFonts w:hint="eastAsia"/>
                                <w:color w:val="EE0000"/>
                              </w:rPr>
                            </w:pPr>
                            <w:r w:rsidRPr="001540A1">
                              <w:rPr>
                                <w:rFonts w:hint="eastAsia"/>
                                <w:color w:val="EE0000"/>
                              </w:rPr>
                              <w:t>清淤区域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2BA947" id="_x0000_s1028" type="#_x0000_t202" style="position:absolute;left:0;text-align:left;margin-left:145.5pt;margin-top:65.05pt;width:101.25pt;height:2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" filled="f" stroked="f" strokeweight=".5pt">
                <v:textbox>
                  <w:txbxContent>
                    <w:p w14:paraId="0F4C9388" w14:textId="1481F622" w:rsidR="001540A1" w:rsidRPr="001540A1" w:rsidRDefault="001540A1">
                      <w:pPr>
                        <w:rPr>
                          <w:rFonts w:hint="eastAsia"/>
                          <w:color w:val="EE0000"/>
                        </w:rPr>
                      </w:pPr>
                      <w:r w:rsidRPr="001540A1">
                        <w:rPr>
                          <w:rFonts w:hint="eastAsia"/>
                          <w:color w:val="EE0000"/>
                        </w:rPr>
                        <w:t>清淤区域</w:t>
                      </w:r>
                    </w:p>
                  </w:txbxContent>
                </v:textbox>
              </v:shape>
            </w:pict>
          </mc:Fallback>
        </mc:AlternateContent>
      </w:r>
      <w:r w:rsidR="001540A1">
        <w:rPr>
          <w:noProof/>
        </w:rPr>
        <mc:AlternateContent>
          <mc:Choice Requires="wps">
            <w:drawing>
              <wp:anchor distT="0" distB="0" distL="114300" distR="114300" simplePos="0" relativeHeight="251659264" behindDoc="0" locked="0" layoutInCell="1" allowOverlap="1" wp14:anchorId="43840C5A" wp14:editId="0A32DAAC">
                <wp:simplePos x="0" y="0"/>
                <wp:positionH relativeFrom="margin">
                  <wp:align>center</wp:align>
                </wp:positionH>
                <wp:positionV relativeFrom="paragraph">
                  <wp:posOffset>302260</wp:posOffset>
                </wp:positionV>
                <wp:extent cx="5086350" cy="1552575"/>
                <wp:effectExtent l="19050" t="19050" r="19050" b="28575"/>
                <wp:wrapNone/>
                <wp:docPr id="1542838856" name="矩形 2"/>
                <wp:cNvGraphicFramePr/>
                <a:graphic xmlns:a="http://schemas.openxmlformats.org/drawingml/2006/main">
                  <a:graphicData uri="http://schemas.microsoft.com/office/word/2010/wordprocessingShape">
                    <wps:wsp>
                      <wps:cNvSpPr/>
                      <wps:spPr>
                        <a:xfrm>
                          <a:off x="0" y="0"/>
                          <a:ext cx="5086350" cy="1552575"/>
                        </a:xfrm>
                        <a:prstGeom prst="rect">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5C69936" id="矩形 2" o:spid="_x0000_s1026" style="position:absolute;margin-left:0;margin-top:23.8pt;width:400.5pt;height:122.2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" filled="f" strokecolor="#e00" strokeweight="2.25pt">
                <w10:wrap anchorx="margin"/>
              </v:rect>
            </w:pict>
          </mc:Fallback>
        </mc:AlternateContent>
      </w:r>
      <w:r w:rsidR="001540A1">
        <w:rPr>
          <w:noProof/>
        </w:rPr>
        <mc:AlternateContent>
          <mc:Choice Requires="wps">
            <w:drawing>
              <wp:anchor distT="0" distB="0" distL="114300" distR="114300" simplePos="0" relativeHeight="251661312" behindDoc="0" locked="0" layoutInCell="1" allowOverlap="1" wp14:anchorId="25BA49F6" wp14:editId="07C48FAB">
                <wp:simplePos x="0" y="0"/>
                <wp:positionH relativeFrom="margin">
                  <wp:align>left</wp:align>
                </wp:positionH>
                <wp:positionV relativeFrom="paragraph">
                  <wp:posOffset>1912620</wp:posOffset>
                </wp:positionV>
                <wp:extent cx="5162550" cy="180975"/>
                <wp:effectExtent l="19050" t="19050" r="19050" b="28575"/>
                <wp:wrapNone/>
                <wp:docPr id="1197754199" name="矩形 2"/>
                <wp:cNvGraphicFramePr/>
                <a:graphic xmlns:a="http://schemas.openxmlformats.org/drawingml/2006/main">
                  <a:graphicData uri="http://schemas.microsoft.com/office/word/2010/wordprocessingShape">
                    <wps:wsp>
                      <wps:cNvSpPr/>
                      <wps:spPr>
                        <a:xfrm>
                          <a:off x="0" y="0"/>
                          <a:ext cx="5162550" cy="180975"/>
                        </a:xfrm>
                        <a:prstGeom prst="rect">
                          <a:avLst/>
                        </a:prstGeom>
                        <a:noFill/>
                        <a:ln w="28575">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1A9864" id="矩形 2" o:spid="_x0000_s1026" style="position:absolute;margin-left:0;margin-top:150.6pt;width:406.5pt;height:14.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" filled="f" strokecolor="#e00" strokeweight="2.25pt">
                <w10:wrap anchorx="margin"/>
              </v:rect>
            </w:pict>
          </mc:Fallback>
        </mc:AlternateContent>
      </w:r>
      <w:r w:rsidR="00022AED" w:rsidRPr="00022AED">
        <w:rPr>
          <w:noProof/>
        </w:rPr>
        <w:drawing>
          <wp:inline distT="0" distB="0" distL="0" distR="0" wp14:anchorId="6A3240CB" wp14:editId="77516C9C">
            <wp:extent cx="5274310" cy="2124710"/>
            <wp:effectExtent l="0" t="0" r="2540" b="8890"/>
            <wp:docPr id="1308886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8863" name=""/>
                    <pic:cNvPicPr/>
                  </pic:nvPicPr>
                  <pic:blipFill>
                    <a:blip r:embed="rId8"/>
                    <a:stretch>
                      <a:fillRect/>
                    </a:stretch>
                  </pic:blipFill>
                  <pic:spPr>
                    <a:xfrm>
                      <a:off x="0" y="0"/>
                      <a:ext cx="5274310" cy="2124710"/>
                    </a:xfrm>
                    <a:prstGeom prst="rect">
                      <a:avLst/>
                    </a:prstGeom>
                  </pic:spPr>
                </pic:pic>
              </a:graphicData>
            </a:graphic>
          </wp:inline>
        </w:drawing>
      </w:r>
    </w:p>
    <w:p w14:paraId="3CC51554" w14:textId="6E7708EB" w:rsidR="00022AED" w:rsidRPr="00022AED" w:rsidRDefault="00022AED" w:rsidP="00022AED">
      <w:pPr>
        <w:jc w:val="center"/>
        <w:rPr>
          <w:rFonts w:hint="eastAsia"/>
        </w:rPr>
      </w:pPr>
      <w:r>
        <w:rPr>
          <w:rFonts w:hint="eastAsia"/>
        </w:rPr>
        <w:t>图|清淤现场负一层示意</w:t>
      </w:r>
    </w:p>
    <w:p w14:paraId="30204515" w14:textId="4A972222" w:rsidR="00D659EC" w:rsidRPr="006E4E50" w:rsidRDefault="006E4E50" w:rsidP="006E4E50">
      <w:pPr>
        <w:spacing w:line="360" w:lineRule="auto"/>
        <w:jc w:val="left"/>
        <w:outlineLvl w:val="0"/>
        <w:rPr>
          <w:rFonts w:cs="宋体" w:hint="eastAsia"/>
          <w:b/>
          <w:bCs/>
          <w:szCs w:val="21"/>
        </w:rPr>
      </w:pPr>
      <w:r w:rsidRPr="006E4E50">
        <w:rPr>
          <w:rFonts w:cs="宋体" w:hint="eastAsia"/>
          <w:b/>
          <w:bCs/>
          <w:szCs w:val="21"/>
        </w:rPr>
        <w:t>二、</w:t>
      </w:r>
      <w:r>
        <w:rPr>
          <w:rFonts w:cs="宋体" w:hint="eastAsia"/>
          <w:b/>
          <w:bCs/>
          <w:szCs w:val="21"/>
        </w:rPr>
        <w:t>项目需求</w:t>
      </w:r>
    </w:p>
    <w:p w14:paraId="150674CF" w14:textId="610CE580" w:rsidR="00AD17D4" w:rsidRDefault="00B54823" w:rsidP="00D43928">
      <w:pPr>
        <w:adjustRightInd w:val="0"/>
        <w:snapToGrid w:val="0"/>
        <w:spacing w:line="360" w:lineRule="auto"/>
        <w:ind w:firstLineChars="200" w:firstLine="420"/>
        <w:rPr>
          <w:rFonts w:cs="宋体" w:hint="eastAsia"/>
          <w:szCs w:val="21"/>
        </w:rPr>
      </w:pPr>
      <w:r>
        <w:rPr>
          <w:rFonts w:cs="宋体" w:hint="eastAsia"/>
          <w:szCs w:val="21"/>
        </w:rPr>
        <w:lastRenderedPageBreak/>
        <w:t>本</w:t>
      </w:r>
      <w:r w:rsidR="00062E61">
        <w:rPr>
          <w:rFonts w:cs="宋体" w:hint="eastAsia"/>
          <w:szCs w:val="21"/>
        </w:rPr>
        <w:t>项目旨在探索无人化清淤装备代替传统人工清淤的可行性与经济性，</w:t>
      </w:r>
      <w:r w:rsidR="00265B62">
        <w:rPr>
          <w:rFonts w:cs="宋体" w:hint="eastAsia"/>
          <w:szCs w:val="21"/>
        </w:rPr>
        <w:t>并探索对清淤产生污泥就地减量的工艺路线</w:t>
      </w:r>
      <w:r w:rsidR="00C5459E">
        <w:rPr>
          <w:rFonts w:cs="宋体" w:hint="eastAsia"/>
          <w:szCs w:val="21"/>
        </w:rPr>
        <w:t>，整体方案初定如下</w:t>
      </w:r>
      <w:r w:rsidR="00AD17D4">
        <w:rPr>
          <w:rFonts w:cs="宋体" w:hint="eastAsia"/>
          <w:szCs w:val="21"/>
        </w:rPr>
        <w:t>：</w:t>
      </w:r>
    </w:p>
    <w:p w14:paraId="0D5FBBF6" w14:textId="77777777" w:rsidR="00AD17D4" w:rsidRDefault="00AD17D4" w:rsidP="00D43928">
      <w:pPr>
        <w:adjustRightInd w:val="0"/>
        <w:snapToGrid w:val="0"/>
        <w:spacing w:line="360" w:lineRule="auto"/>
        <w:ind w:firstLineChars="200" w:firstLine="420"/>
        <w:rPr>
          <w:rFonts w:cs="宋体" w:hint="eastAsia"/>
          <w:szCs w:val="21"/>
        </w:rPr>
      </w:pPr>
      <w:r>
        <w:rPr>
          <w:rFonts w:cs="宋体" w:hint="eastAsia"/>
          <w:szCs w:val="21"/>
        </w:rPr>
        <w:t>1.</w:t>
      </w:r>
      <w:r w:rsidR="007E5E49">
        <w:rPr>
          <w:rFonts w:cs="宋体" w:hint="eastAsia"/>
          <w:szCs w:val="21"/>
        </w:rPr>
        <w:t>本</w:t>
      </w:r>
      <w:r w:rsidR="00B54823">
        <w:rPr>
          <w:rFonts w:cs="宋体" w:hint="eastAsia"/>
          <w:szCs w:val="21"/>
        </w:rPr>
        <w:t>次清淤拟采用无人化清淤装备为主+人工辅助的清淤方式，</w:t>
      </w:r>
      <w:r w:rsidR="007E5E49">
        <w:rPr>
          <w:rFonts w:cs="宋体" w:hint="eastAsia"/>
          <w:szCs w:val="21"/>
        </w:rPr>
        <w:t>在不停水</w:t>
      </w:r>
      <w:r w:rsidR="003C29B0">
        <w:rPr>
          <w:rFonts w:cs="宋体" w:hint="eastAsia"/>
          <w:szCs w:val="21"/>
        </w:rPr>
        <w:t>/停水半排干</w:t>
      </w:r>
      <w:r w:rsidR="007E5E49">
        <w:rPr>
          <w:rFonts w:cs="宋体" w:hint="eastAsia"/>
          <w:szCs w:val="21"/>
        </w:rPr>
        <w:t>的情况下</w:t>
      </w:r>
      <w:r w:rsidR="003C29B0">
        <w:rPr>
          <w:rFonts w:cs="宋体" w:hint="eastAsia"/>
          <w:szCs w:val="21"/>
        </w:rPr>
        <w:t>，</w:t>
      </w:r>
      <w:r w:rsidR="007E5E49">
        <w:rPr>
          <w:rFonts w:cs="宋体" w:hint="eastAsia"/>
          <w:szCs w:val="21"/>
        </w:rPr>
        <w:t>下放无人化清淤装备进入到设施负二层内部开展清淤，</w:t>
      </w:r>
      <w:r>
        <w:rPr>
          <w:rFonts w:cs="宋体" w:hint="eastAsia"/>
          <w:szCs w:val="21"/>
        </w:rPr>
        <w:t>验证无人化清淤装备在各种工况下的清淤效率及清淤表现。</w:t>
      </w:r>
    </w:p>
    <w:p w14:paraId="04F17124" w14:textId="499B6472" w:rsidR="00E40FE3" w:rsidRDefault="00AD17D4" w:rsidP="00D43928">
      <w:pPr>
        <w:adjustRightInd w:val="0"/>
        <w:snapToGrid w:val="0"/>
        <w:spacing w:line="360" w:lineRule="auto"/>
        <w:ind w:firstLineChars="200" w:firstLine="420"/>
        <w:rPr>
          <w:rFonts w:cs="宋体" w:hint="eastAsia"/>
          <w:szCs w:val="21"/>
        </w:rPr>
      </w:pPr>
      <w:r>
        <w:rPr>
          <w:rFonts w:cs="宋体" w:hint="eastAsia"/>
          <w:szCs w:val="21"/>
        </w:rPr>
        <w:t>2.</w:t>
      </w:r>
      <w:r w:rsidR="00265B62">
        <w:rPr>
          <w:rFonts w:cs="宋体" w:hint="eastAsia"/>
          <w:szCs w:val="21"/>
        </w:rPr>
        <w:t>清淤产生的污泥</w:t>
      </w:r>
      <w:r w:rsidR="00D102EA">
        <w:rPr>
          <w:rFonts w:cs="宋体" w:hint="eastAsia"/>
          <w:szCs w:val="21"/>
        </w:rPr>
        <w:t>拟采用两级沉淀的方式</w:t>
      </w:r>
      <w:r w:rsidR="00AD3F99">
        <w:rPr>
          <w:rFonts w:cs="宋体" w:hint="eastAsia"/>
          <w:szCs w:val="21"/>
        </w:rPr>
        <w:t>。罐车作为一级沉淀装备停放在现场指定区域（负一层临近清淤区域，距离清淤区域最远端约60m）。罐车需具备与DN100管径适配的进料口（进料口位于罐车罐体的下部，进料口通过连接管至罐体顶部排放）；DN100以上的溢流口（溢流口同样位于罐车罐体的下部，溢流口通过管连接至罐体上部区域）；以及密封效果良好可打开的后盖，罐体可抬升通过打开后盖将罐体内部物料排空。进料口、溢流口均可通过快接头与现场清淤设备排污管快接，从而达到人员在地面上即可实现对进料口、溢流口管道的快速拆、接的目的。清淤</w:t>
      </w:r>
      <w:r w:rsidR="006E328B">
        <w:rPr>
          <w:rFonts w:cs="宋体" w:hint="eastAsia"/>
          <w:szCs w:val="21"/>
        </w:rPr>
        <w:t>装备</w:t>
      </w:r>
      <w:r w:rsidR="00AD3F99">
        <w:rPr>
          <w:rFonts w:cs="宋体" w:hint="eastAsia"/>
          <w:szCs w:val="21"/>
        </w:rPr>
        <w:t>排污管末端由投标方设置三通及阀门（建议闸阀），分两路连接罐车进料口、现场搭建的二级沉淀池进料口。</w:t>
      </w:r>
      <w:r w:rsidR="00C63FA7">
        <w:rPr>
          <w:rFonts w:cs="宋体" w:hint="eastAsia"/>
          <w:szCs w:val="21"/>
        </w:rPr>
        <w:t>清淤装备排污管</w:t>
      </w:r>
      <w:r w:rsidR="00AD3F99">
        <w:rPr>
          <w:rFonts w:cs="宋体" w:hint="eastAsia"/>
          <w:szCs w:val="21"/>
        </w:rPr>
        <w:t>优先</w:t>
      </w:r>
      <w:r w:rsidR="00D102EA">
        <w:rPr>
          <w:rFonts w:cs="宋体" w:hint="eastAsia"/>
          <w:szCs w:val="21"/>
        </w:rPr>
        <w:t>排放至</w:t>
      </w:r>
      <w:r w:rsidR="00AD3F99">
        <w:rPr>
          <w:rFonts w:cs="宋体" w:hint="eastAsia"/>
          <w:szCs w:val="21"/>
        </w:rPr>
        <w:t>项目现场停放</w:t>
      </w:r>
      <w:r w:rsidR="00D102EA">
        <w:rPr>
          <w:rFonts w:cs="宋体" w:hint="eastAsia"/>
          <w:szCs w:val="21"/>
        </w:rPr>
        <w:t>罐车内部进行一级沉淀，</w:t>
      </w:r>
      <w:r w:rsidR="00AD3F99">
        <w:rPr>
          <w:rFonts w:cs="宋体" w:hint="eastAsia"/>
          <w:szCs w:val="21"/>
        </w:rPr>
        <w:t>罐体</w:t>
      </w:r>
      <w:r w:rsidR="0034122D">
        <w:rPr>
          <w:rFonts w:cs="宋体" w:hint="eastAsia"/>
          <w:szCs w:val="21"/>
        </w:rPr>
        <w:t>溢流液排入到现场指定区域</w:t>
      </w:r>
      <w:r w:rsidR="00074957">
        <w:rPr>
          <w:rFonts w:cs="宋体" w:hint="eastAsia"/>
          <w:szCs w:val="21"/>
        </w:rPr>
        <w:t>搭建的沉淀池进行二级沉淀</w:t>
      </w:r>
      <w:r w:rsidR="00E40FE3">
        <w:rPr>
          <w:rFonts w:cs="宋体" w:hint="eastAsia"/>
          <w:szCs w:val="21"/>
        </w:rPr>
        <w:t>。</w:t>
      </w:r>
    </w:p>
    <w:p w14:paraId="17FA10B4" w14:textId="58B7AB6D" w:rsidR="00690875" w:rsidRDefault="00E40FE3" w:rsidP="00D43928">
      <w:pPr>
        <w:adjustRightInd w:val="0"/>
        <w:snapToGrid w:val="0"/>
        <w:spacing w:line="360" w:lineRule="auto"/>
        <w:ind w:firstLineChars="200" w:firstLine="420"/>
        <w:rPr>
          <w:rFonts w:cs="宋体" w:hint="eastAsia"/>
          <w:szCs w:val="21"/>
        </w:rPr>
      </w:pPr>
      <w:r>
        <w:rPr>
          <w:rFonts w:cs="宋体" w:hint="eastAsia"/>
          <w:szCs w:val="21"/>
        </w:rPr>
        <w:t>3.</w:t>
      </w:r>
      <w:r w:rsidR="004D3187">
        <w:rPr>
          <w:rFonts w:cs="宋体" w:hint="eastAsia"/>
          <w:szCs w:val="21"/>
        </w:rPr>
        <w:t>现场（水务设施地面上）</w:t>
      </w:r>
      <w:r w:rsidR="00AD3F99">
        <w:rPr>
          <w:rFonts w:cs="宋体" w:hint="eastAsia"/>
          <w:szCs w:val="21"/>
        </w:rPr>
        <w:t>需有数量充足的</w:t>
      </w:r>
      <w:r w:rsidR="008A7B01">
        <w:rPr>
          <w:rFonts w:cs="宋体" w:hint="eastAsia"/>
          <w:szCs w:val="21"/>
        </w:rPr>
        <w:t>罐车</w:t>
      </w:r>
      <w:r w:rsidR="006725FC">
        <w:rPr>
          <w:rFonts w:cs="宋体" w:hint="eastAsia"/>
          <w:szCs w:val="21"/>
        </w:rPr>
        <w:t>（由</w:t>
      </w:r>
      <w:r w:rsidR="00CB3D51">
        <w:rPr>
          <w:rFonts w:cs="宋体" w:hint="eastAsia"/>
          <w:szCs w:val="21"/>
        </w:rPr>
        <w:t>投标方</w:t>
      </w:r>
      <w:r w:rsidR="006725FC">
        <w:rPr>
          <w:rFonts w:cs="宋体" w:hint="eastAsia"/>
          <w:szCs w:val="21"/>
        </w:rPr>
        <w:t>提供）</w:t>
      </w:r>
      <w:r w:rsidR="00AD3F99">
        <w:rPr>
          <w:rFonts w:cs="宋体" w:hint="eastAsia"/>
          <w:szCs w:val="21"/>
        </w:rPr>
        <w:t>等待轮换。待停在负一层</w:t>
      </w:r>
      <w:r w:rsidR="00690875">
        <w:rPr>
          <w:rFonts w:cs="宋体" w:hint="eastAsia"/>
          <w:szCs w:val="21"/>
        </w:rPr>
        <w:t>用作一级沉淀的罐车内部沉淀污泥累积抬高到罐车溢流口高度</w:t>
      </w:r>
      <w:r w:rsidR="00983142">
        <w:rPr>
          <w:rFonts w:cs="宋体" w:hint="eastAsia"/>
          <w:szCs w:val="21"/>
        </w:rPr>
        <w:t>时（可通过观察二级沉淀池进水浊度/罐车自带液位计判断），</w:t>
      </w:r>
      <w:r w:rsidR="00640EFB">
        <w:rPr>
          <w:rFonts w:cs="宋体" w:hint="eastAsia"/>
          <w:szCs w:val="21"/>
        </w:rPr>
        <w:t>由于</w:t>
      </w:r>
      <w:r w:rsidR="008A7B01">
        <w:rPr>
          <w:rFonts w:cs="宋体" w:hint="eastAsia"/>
          <w:szCs w:val="21"/>
        </w:rPr>
        <w:t>负一层</w:t>
      </w:r>
      <w:r w:rsidR="00640EFB">
        <w:rPr>
          <w:rFonts w:cs="宋体" w:hint="eastAsia"/>
          <w:szCs w:val="21"/>
        </w:rPr>
        <w:t>现场不具备多台罐车停放条件，</w:t>
      </w:r>
      <w:r w:rsidR="008A7B01">
        <w:rPr>
          <w:rFonts w:cs="宋体" w:hint="eastAsia"/>
          <w:szCs w:val="21"/>
        </w:rPr>
        <w:t>为保证作业的连续性及效率，</w:t>
      </w:r>
      <w:r w:rsidR="00640EFB">
        <w:rPr>
          <w:rFonts w:cs="宋体" w:hint="eastAsia"/>
          <w:szCs w:val="21"/>
        </w:rPr>
        <w:t>拟</w:t>
      </w:r>
      <w:r w:rsidR="00983142">
        <w:rPr>
          <w:rFonts w:cs="宋体" w:hint="eastAsia"/>
          <w:szCs w:val="21"/>
        </w:rPr>
        <w:t>通过阀门切换</w:t>
      </w:r>
      <w:r w:rsidR="008A7B01">
        <w:rPr>
          <w:rFonts w:cs="宋体" w:hint="eastAsia"/>
          <w:szCs w:val="21"/>
        </w:rPr>
        <w:t>使</w:t>
      </w:r>
      <w:r w:rsidR="00983142">
        <w:rPr>
          <w:rFonts w:cs="宋体" w:hint="eastAsia"/>
          <w:szCs w:val="21"/>
        </w:rPr>
        <w:t>清淤装备排泥</w:t>
      </w:r>
      <w:r w:rsidR="00A94E3F">
        <w:rPr>
          <w:rFonts w:cs="宋体" w:hint="eastAsia"/>
          <w:szCs w:val="21"/>
        </w:rPr>
        <w:t>暂时</w:t>
      </w:r>
      <w:r w:rsidR="00983142">
        <w:rPr>
          <w:rFonts w:cs="宋体" w:hint="eastAsia"/>
          <w:szCs w:val="21"/>
        </w:rPr>
        <w:t>直接排入二级沉淀池</w:t>
      </w:r>
      <w:r w:rsidR="00640EFB">
        <w:rPr>
          <w:rFonts w:cs="宋体" w:hint="eastAsia"/>
          <w:szCs w:val="21"/>
        </w:rPr>
        <w:t>。装满沉淀污泥的罐车驶离现场，</w:t>
      </w:r>
      <w:r w:rsidR="00A94E3F">
        <w:rPr>
          <w:rFonts w:cs="宋体" w:hint="eastAsia"/>
          <w:szCs w:val="21"/>
        </w:rPr>
        <w:t>地面上空车驶入负一层，管道连接后清淤装备排泥切换排回空车。装满沉淀污泥的罐车</w:t>
      </w:r>
      <w:r w:rsidR="00640EFB">
        <w:rPr>
          <w:rFonts w:cs="宋体" w:hint="eastAsia"/>
          <w:szCs w:val="21"/>
        </w:rPr>
        <w:t>去往指定的水务泥渣站</w:t>
      </w:r>
      <w:r w:rsidR="004D3187">
        <w:rPr>
          <w:rFonts w:cs="宋体" w:hint="eastAsia"/>
          <w:szCs w:val="21"/>
        </w:rPr>
        <w:t>卸料</w:t>
      </w:r>
      <w:r w:rsidR="00C5459E">
        <w:rPr>
          <w:rFonts w:cs="宋体" w:hint="eastAsia"/>
          <w:szCs w:val="21"/>
        </w:rPr>
        <w:t>后</w:t>
      </w:r>
      <w:r w:rsidR="00710338">
        <w:rPr>
          <w:rFonts w:cs="宋体" w:hint="eastAsia"/>
          <w:szCs w:val="21"/>
        </w:rPr>
        <w:t>（由投标方负责在招标方安排人员指引下进行卸车实施，以及使用现场水管对罐体内物料冲刷直至排空）</w:t>
      </w:r>
      <w:r w:rsidR="00C5459E">
        <w:rPr>
          <w:rFonts w:cs="宋体" w:hint="eastAsia"/>
          <w:szCs w:val="21"/>
        </w:rPr>
        <w:t>返回清淤现场等待轮换</w:t>
      </w:r>
      <w:r w:rsidR="004D3187">
        <w:rPr>
          <w:rFonts w:cs="宋体" w:hint="eastAsia"/>
          <w:szCs w:val="21"/>
        </w:rPr>
        <w:t>。</w:t>
      </w:r>
    </w:p>
    <w:p w14:paraId="7F7A36B2" w14:textId="6D215C3D" w:rsidR="002F710D" w:rsidRDefault="00690875" w:rsidP="00D43928">
      <w:pPr>
        <w:adjustRightInd w:val="0"/>
        <w:snapToGrid w:val="0"/>
        <w:spacing w:line="360" w:lineRule="auto"/>
        <w:ind w:firstLineChars="200" w:firstLine="420"/>
        <w:rPr>
          <w:rFonts w:cs="宋体" w:hint="eastAsia"/>
          <w:szCs w:val="21"/>
        </w:rPr>
      </w:pPr>
      <w:r>
        <w:rPr>
          <w:rFonts w:cs="宋体" w:hint="eastAsia"/>
          <w:szCs w:val="21"/>
        </w:rPr>
        <w:t>4.</w:t>
      </w:r>
      <w:r w:rsidR="006E328B">
        <w:rPr>
          <w:rFonts w:cs="宋体" w:hint="eastAsia"/>
          <w:szCs w:val="21"/>
        </w:rPr>
        <w:t>二级沉淀池中沉淀污泥接近溢流高度时，投标方需及时派遣吸污车将二级沉淀池中沉淀污泥抽吸至吸污车罐体中，并运输至指定的水务泥渣站进行卸料</w:t>
      </w:r>
      <w:r w:rsidR="002F710D">
        <w:rPr>
          <w:rFonts w:cs="宋体" w:hint="eastAsia"/>
          <w:szCs w:val="21"/>
        </w:rPr>
        <w:t>。</w:t>
      </w:r>
      <w:r w:rsidR="006E328B">
        <w:rPr>
          <w:rFonts w:cs="宋体" w:hint="eastAsia"/>
          <w:szCs w:val="21"/>
        </w:rPr>
        <w:t>投标方需保证提供充足数量的吸污车，可及时将二级沉淀池中的沉淀污泥清理，避免二级沉淀池出现沉淀污泥溢流回排的现象。</w:t>
      </w:r>
    </w:p>
    <w:p w14:paraId="36511640" w14:textId="24CF0469" w:rsidR="00676CDF" w:rsidRDefault="006E328B" w:rsidP="00D43928">
      <w:pPr>
        <w:adjustRightInd w:val="0"/>
        <w:snapToGrid w:val="0"/>
        <w:spacing w:line="360" w:lineRule="auto"/>
        <w:ind w:firstLineChars="200" w:firstLine="420"/>
        <w:rPr>
          <w:rFonts w:cs="宋体" w:hint="eastAsia"/>
          <w:szCs w:val="21"/>
        </w:rPr>
      </w:pPr>
      <w:r>
        <w:rPr>
          <w:rFonts w:cs="宋体" w:hint="eastAsia"/>
          <w:szCs w:val="21"/>
        </w:rPr>
        <w:t>5.</w:t>
      </w:r>
      <w:r w:rsidR="00B93D12">
        <w:rPr>
          <w:rFonts w:cs="宋体" w:hint="eastAsia"/>
          <w:szCs w:val="21"/>
        </w:rPr>
        <w:t>本项目仅提供预估淤积量，投标人不得认为预估淤积量与实际所需运输量</w:t>
      </w:r>
      <w:r w:rsidR="006F2863">
        <w:rPr>
          <w:rFonts w:cs="宋体" w:hint="eastAsia"/>
          <w:szCs w:val="21"/>
        </w:rPr>
        <w:t>是</w:t>
      </w:r>
      <w:r w:rsidR="00B93D12">
        <w:rPr>
          <w:rFonts w:cs="宋体" w:hint="eastAsia"/>
          <w:szCs w:val="21"/>
        </w:rPr>
        <w:t>准确一致的。如实际运输量超过预估淤积量，投标人也应全量运输，超出预估淤积量部分费用由投标人自行承担，招标人不另行支付。项目总服务期为30个日历日，每日的运输车次视实际清淤进度有波动，可能存在当日外运车次需求激增，或当日无外运车次需求情况，投标人需充分理解</w:t>
      </w:r>
      <w:r w:rsidR="00710338">
        <w:rPr>
          <w:rFonts w:cs="宋体" w:hint="eastAsia"/>
          <w:szCs w:val="21"/>
        </w:rPr>
        <w:t>并考虑</w:t>
      </w:r>
      <w:r w:rsidR="00B93D12">
        <w:rPr>
          <w:rFonts w:cs="宋体" w:hint="eastAsia"/>
          <w:szCs w:val="21"/>
        </w:rPr>
        <w:t>车辆</w:t>
      </w:r>
      <w:r w:rsidR="00710338">
        <w:rPr>
          <w:rFonts w:cs="宋体" w:hint="eastAsia"/>
          <w:szCs w:val="21"/>
        </w:rPr>
        <w:t>供应计划，实时匹配招标人的运输需求，由于实际实施波动导致的车辆窝工风险，投标人自行承担</w:t>
      </w:r>
      <w:r w:rsidR="00B93D12">
        <w:rPr>
          <w:rFonts w:cs="宋体" w:hint="eastAsia"/>
          <w:szCs w:val="21"/>
        </w:rPr>
        <w:t>。</w:t>
      </w:r>
    </w:p>
    <w:p w14:paraId="2EC05AF7" w14:textId="24549345" w:rsidR="006F2863" w:rsidRDefault="00676CDF" w:rsidP="006F2863">
      <w:pPr>
        <w:adjustRightInd w:val="0"/>
        <w:snapToGrid w:val="0"/>
        <w:spacing w:line="360" w:lineRule="auto"/>
        <w:ind w:firstLineChars="200" w:firstLine="420"/>
        <w:rPr>
          <w:rFonts w:cs="宋体" w:hint="eastAsia"/>
          <w:szCs w:val="21"/>
        </w:rPr>
      </w:pPr>
      <w:r>
        <w:rPr>
          <w:rFonts w:cs="宋体" w:hint="eastAsia"/>
          <w:szCs w:val="21"/>
        </w:rPr>
        <w:t>6.</w:t>
      </w:r>
      <w:r w:rsidR="006F2863">
        <w:rPr>
          <w:rFonts w:cs="宋体" w:hint="eastAsia"/>
          <w:szCs w:val="21"/>
        </w:rPr>
        <w:t>其他工作边界说明：清淤装备排污管末端（管道混合器后）与罐车进料口、二级沉</w:t>
      </w:r>
      <w:r w:rsidR="006F2863">
        <w:rPr>
          <w:rFonts w:cs="宋体" w:hint="eastAsia"/>
          <w:szCs w:val="21"/>
        </w:rPr>
        <w:lastRenderedPageBreak/>
        <w:t>淀池进料口连接的三通、快接头、管道及阀门由投标方提供及安装；罐车装满沉淀污泥后切换罐车时的阀门开关、管道切换工作由投标方负责；投标方作业（装卸车及道路运输）过程产生的现场环境卫生问题由投标方负责清理解决。</w:t>
      </w:r>
    </w:p>
    <w:p w14:paraId="345D32A3" w14:textId="7C5B95DE" w:rsidR="006E328B" w:rsidRDefault="00A33D80" w:rsidP="00D43928">
      <w:pPr>
        <w:adjustRightInd w:val="0"/>
        <w:snapToGrid w:val="0"/>
        <w:spacing w:line="360" w:lineRule="auto"/>
        <w:ind w:firstLineChars="200" w:firstLine="420"/>
        <w:rPr>
          <w:rFonts w:cs="宋体" w:hint="eastAsia"/>
          <w:szCs w:val="21"/>
        </w:rPr>
      </w:pPr>
      <w:r>
        <w:rPr>
          <w:rFonts w:cs="宋体" w:hint="eastAsia"/>
          <w:szCs w:val="21"/>
        </w:rPr>
        <w:t>作业过程中涉及到用水用电，</w:t>
      </w:r>
      <w:r w:rsidR="00507151">
        <w:rPr>
          <w:rFonts w:cs="宋体" w:hint="eastAsia"/>
          <w:szCs w:val="21"/>
        </w:rPr>
        <w:t>应优先使用中水。</w:t>
      </w:r>
      <w:r>
        <w:rPr>
          <w:rFonts w:cs="宋体" w:hint="eastAsia"/>
          <w:szCs w:val="21"/>
        </w:rPr>
        <w:t>由投标方安排专业水电工，在招标方指导下在规定地点</w:t>
      </w:r>
      <w:r w:rsidR="004D685B">
        <w:rPr>
          <w:rFonts w:cs="宋体" w:hint="eastAsia"/>
          <w:szCs w:val="21"/>
        </w:rPr>
        <w:t>进行接水、接电作业</w:t>
      </w:r>
      <w:r w:rsidR="00507151">
        <w:rPr>
          <w:rFonts w:cs="宋体" w:hint="eastAsia"/>
          <w:szCs w:val="21"/>
        </w:rPr>
        <w:t>，并</w:t>
      </w:r>
      <w:r w:rsidR="00507151" w:rsidRPr="004D685B">
        <w:rPr>
          <w:rFonts w:cs="宋体" w:hint="eastAsia"/>
          <w:szCs w:val="21"/>
        </w:rPr>
        <w:t>加装经</w:t>
      </w:r>
      <w:r w:rsidR="00507151">
        <w:rPr>
          <w:rFonts w:cs="宋体" w:hint="eastAsia"/>
          <w:szCs w:val="21"/>
        </w:rPr>
        <w:t>招标</w:t>
      </w:r>
      <w:r w:rsidR="00507151" w:rsidRPr="004D685B">
        <w:rPr>
          <w:rFonts w:cs="宋体" w:hint="eastAsia"/>
          <w:szCs w:val="21"/>
        </w:rPr>
        <w:t>方检定合格的计量水表</w:t>
      </w:r>
      <w:r w:rsidR="00F95C05">
        <w:rPr>
          <w:rFonts w:cs="宋体" w:hint="eastAsia"/>
          <w:szCs w:val="21"/>
        </w:rPr>
        <w:t>（如确需使用自来水时，需要加装水表）</w:t>
      </w:r>
      <w:r w:rsidR="00507151">
        <w:rPr>
          <w:rFonts w:cs="宋体" w:hint="eastAsia"/>
          <w:szCs w:val="21"/>
        </w:rPr>
        <w:t>、电表</w:t>
      </w:r>
      <w:r w:rsidR="00862DEE">
        <w:rPr>
          <w:rFonts w:cs="宋体" w:hint="eastAsia"/>
          <w:szCs w:val="21"/>
        </w:rPr>
        <w:t>。</w:t>
      </w:r>
      <w:r w:rsidR="004D685B" w:rsidRPr="004D685B">
        <w:rPr>
          <w:rFonts w:cs="宋体" w:hint="eastAsia"/>
          <w:szCs w:val="21"/>
        </w:rPr>
        <w:t>自来水费单价</w:t>
      </w:r>
      <w:r w:rsidR="004D685B">
        <w:rPr>
          <w:rFonts w:cs="宋体" w:hint="eastAsia"/>
          <w:szCs w:val="21"/>
        </w:rPr>
        <w:t>暂定</w:t>
      </w:r>
      <w:r w:rsidR="004D685B" w:rsidRPr="004D685B">
        <w:rPr>
          <w:rFonts w:cs="宋体" w:hint="eastAsia"/>
          <w:szCs w:val="21"/>
        </w:rPr>
        <w:t>为7元/m³</w:t>
      </w:r>
      <w:r w:rsidR="00F95C05">
        <w:rPr>
          <w:rFonts w:cs="宋体" w:hint="eastAsia"/>
          <w:szCs w:val="21"/>
        </w:rPr>
        <w:t>，电费单价暂定为1.5元/°</w:t>
      </w:r>
      <w:r w:rsidR="004D685B" w:rsidRPr="004D685B">
        <w:rPr>
          <w:rFonts w:cs="宋体" w:hint="eastAsia"/>
          <w:szCs w:val="21"/>
        </w:rPr>
        <w:t>（税率</w:t>
      </w:r>
      <w:r w:rsidR="00F95C05">
        <w:rPr>
          <w:rFonts w:cs="宋体" w:hint="eastAsia"/>
          <w:szCs w:val="21"/>
        </w:rPr>
        <w:t>均</w:t>
      </w:r>
      <w:r w:rsidR="004D685B" w:rsidRPr="004D685B">
        <w:rPr>
          <w:rFonts w:cs="宋体" w:hint="eastAsia"/>
          <w:szCs w:val="21"/>
        </w:rPr>
        <w:t>暂定13%），作业结束后由作业属地开具相应发票，由</w:t>
      </w:r>
      <w:r w:rsidR="00507151">
        <w:rPr>
          <w:rFonts w:cs="宋体" w:hint="eastAsia"/>
          <w:szCs w:val="21"/>
        </w:rPr>
        <w:t>投标</w:t>
      </w:r>
      <w:r w:rsidR="004D685B" w:rsidRPr="004D685B">
        <w:rPr>
          <w:rFonts w:cs="宋体" w:hint="eastAsia"/>
          <w:szCs w:val="21"/>
        </w:rPr>
        <w:t>方或</w:t>
      </w:r>
      <w:r w:rsidR="00507151">
        <w:rPr>
          <w:rFonts w:cs="宋体" w:hint="eastAsia"/>
          <w:szCs w:val="21"/>
        </w:rPr>
        <w:t>投标</w:t>
      </w:r>
      <w:r w:rsidR="004D685B" w:rsidRPr="004D685B">
        <w:rPr>
          <w:rFonts w:cs="宋体" w:hint="eastAsia"/>
          <w:szCs w:val="21"/>
        </w:rPr>
        <w:t>方的委托单位自行向</w:t>
      </w:r>
      <w:r w:rsidR="00507151">
        <w:rPr>
          <w:rFonts w:cs="宋体" w:hint="eastAsia"/>
          <w:szCs w:val="21"/>
        </w:rPr>
        <w:t>作业属地</w:t>
      </w:r>
      <w:r w:rsidR="004D685B" w:rsidRPr="004D685B">
        <w:rPr>
          <w:rFonts w:cs="宋体" w:hint="eastAsia"/>
          <w:szCs w:val="21"/>
        </w:rPr>
        <w:t>付款结清</w:t>
      </w:r>
      <w:r w:rsidR="006E328B">
        <w:rPr>
          <w:rFonts w:cs="宋体" w:hint="eastAsia"/>
          <w:szCs w:val="21"/>
        </w:rPr>
        <w:t>。</w:t>
      </w:r>
    </w:p>
    <w:p w14:paraId="40DCE4E0" w14:textId="3BA8E6AD" w:rsidR="00C070BD" w:rsidRPr="00341880" w:rsidRDefault="00341880" w:rsidP="00341880">
      <w:pPr>
        <w:adjustRightInd w:val="0"/>
        <w:snapToGrid w:val="0"/>
        <w:spacing w:line="360" w:lineRule="auto"/>
        <w:ind w:firstLineChars="200" w:firstLine="420"/>
        <w:rPr>
          <w:rFonts w:cs="宋体" w:hint="eastAsia"/>
          <w:szCs w:val="21"/>
        </w:rPr>
      </w:pPr>
      <w:r>
        <w:rPr>
          <w:rFonts w:cs="宋体" w:hint="eastAsia"/>
          <w:szCs w:val="21"/>
        </w:rPr>
        <w:t>本</w:t>
      </w:r>
      <w:r w:rsidR="006725FC">
        <w:rPr>
          <w:rFonts w:cs="宋体" w:hint="eastAsia"/>
          <w:szCs w:val="21"/>
        </w:rPr>
        <w:t>项目</w:t>
      </w:r>
      <w:r>
        <w:rPr>
          <w:rFonts w:cs="宋体" w:hint="eastAsia"/>
          <w:szCs w:val="21"/>
        </w:rPr>
        <w:t>拟</w:t>
      </w:r>
      <w:r w:rsidR="006E328B">
        <w:rPr>
          <w:rFonts w:cs="宋体" w:hint="eastAsia"/>
          <w:szCs w:val="21"/>
        </w:rPr>
        <w:t>采购</w:t>
      </w:r>
      <w:r>
        <w:rPr>
          <w:rFonts w:cs="宋体" w:hint="eastAsia"/>
          <w:szCs w:val="21"/>
        </w:rPr>
        <w:t>的</w:t>
      </w:r>
      <w:r w:rsidR="006E328B">
        <w:rPr>
          <w:rFonts w:cs="宋体" w:hint="eastAsia"/>
          <w:szCs w:val="21"/>
        </w:rPr>
        <w:t>服务项</w:t>
      </w:r>
      <w:r>
        <w:rPr>
          <w:rFonts w:cs="宋体" w:hint="eastAsia"/>
          <w:szCs w:val="21"/>
        </w:rPr>
        <w:t>清单如下所示：</w:t>
      </w:r>
    </w:p>
    <w:tbl>
      <w:tblPr>
        <w:tblStyle w:val="8"/>
        <w:tblW w:w="0" w:type="auto"/>
        <w:tblLook w:val="04A0" w:firstRow="1" w:lastRow="0" w:firstColumn="1" w:lastColumn="0" w:noHBand="0" w:noVBand="1"/>
      </w:tblPr>
      <w:tblGrid>
        <w:gridCol w:w="641"/>
        <w:gridCol w:w="1055"/>
        <w:gridCol w:w="3261"/>
        <w:gridCol w:w="708"/>
        <w:gridCol w:w="1843"/>
        <w:gridCol w:w="709"/>
      </w:tblGrid>
      <w:tr w:rsidR="00676CDF" w:rsidRPr="00341880" w14:paraId="1510A17E" w14:textId="77777777" w:rsidTr="00676CDF">
        <w:trPr>
          <w:trHeight w:val="555"/>
        </w:trPr>
        <w:tc>
          <w:tcPr>
            <w:tcW w:w="641" w:type="dxa"/>
            <w:vAlign w:val="center"/>
          </w:tcPr>
          <w:p w14:paraId="0CC32C75" w14:textId="77777777" w:rsidR="00676CDF" w:rsidRPr="00341880" w:rsidRDefault="00676CDF" w:rsidP="009344CD">
            <w:pPr>
              <w:spacing w:after="200"/>
              <w:jc w:val="center"/>
              <w:rPr>
                <w:rFonts w:ascii="Times New Roman" w:eastAsia="仿宋_GB2312" w:hAnsi="Times New Roman" w:cs="宋体"/>
                <w:bCs/>
                <w:kern w:val="0"/>
                <w:sz w:val="20"/>
                <w:szCs w:val="21"/>
              </w:rPr>
            </w:pPr>
            <w:r w:rsidRPr="00341880">
              <w:rPr>
                <w:rFonts w:ascii="Times New Roman" w:eastAsia="仿宋_GB2312" w:hAnsi="Times New Roman" w:cs="宋体" w:hint="eastAsia"/>
                <w:bCs/>
                <w:kern w:val="0"/>
                <w:sz w:val="20"/>
                <w:szCs w:val="21"/>
              </w:rPr>
              <w:t>序号</w:t>
            </w:r>
          </w:p>
        </w:tc>
        <w:tc>
          <w:tcPr>
            <w:tcW w:w="1055" w:type="dxa"/>
            <w:vAlign w:val="center"/>
          </w:tcPr>
          <w:p w14:paraId="368D4BE9" w14:textId="77777777" w:rsidR="00676CDF" w:rsidRPr="00341880" w:rsidRDefault="00676CDF" w:rsidP="009344CD">
            <w:pPr>
              <w:spacing w:after="200"/>
              <w:jc w:val="center"/>
              <w:rPr>
                <w:rFonts w:ascii="Times New Roman" w:eastAsia="仿宋_GB2312" w:hAnsi="Times New Roman" w:cs="宋体"/>
                <w:bCs/>
                <w:kern w:val="0"/>
                <w:sz w:val="20"/>
                <w:szCs w:val="21"/>
              </w:rPr>
            </w:pPr>
            <w:r w:rsidRPr="00341880">
              <w:rPr>
                <w:rFonts w:ascii="Times New Roman" w:eastAsia="仿宋_GB2312" w:hAnsi="Times New Roman" w:cs="宋体" w:hint="eastAsia"/>
                <w:bCs/>
                <w:kern w:val="0"/>
                <w:sz w:val="20"/>
                <w:szCs w:val="21"/>
              </w:rPr>
              <w:t>名称</w:t>
            </w:r>
          </w:p>
        </w:tc>
        <w:tc>
          <w:tcPr>
            <w:tcW w:w="3261" w:type="dxa"/>
            <w:vAlign w:val="center"/>
          </w:tcPr>
          <w:p w14:paraId="5E992E70" w14:textId="354C9411" w:rsidR="00676CDF" w:rsidRPr="00341880" w:rsidRDefault="00676CDF" w:rsidP="006E328B">
            <w:pPr>
              <w:spacing w:after="200"/>
              <w:jc w:val="center"/>
              <w:rPr>
                <w:rFonts w:ascii="Times New Roman" w:eastAsia="仿宋_GB2312" w:hAnsi="Times New Roman" w:cs="宋体"/>
                <w:bCs/>
                <w:kern w:val="0"/>
                <w:sz w:val="20"/>
                <w:szCs w:val="21"/>
              </w:rPr>
            </w:pPr>
            <w:r>
              <w:rPr>
                <w:rFonts w:ascii="Times New Roman" w:eastAsia="仿宋_GB2312" w:hAnsi="Times New Roman" w:cs="宋体" w:hint="eastAsia"/>
                <w:bCs/>
                <w:kern w:val="0"/>
                <w:sz w:val="20"/>
                <w:szCs w:val="21"/>
              </w:rPr>
              <w:t>参数规格要求</w:t>
            </w:r>
          </w:p>
        </w:tc>
        <w:tc>
          <w:tcPr>
            <w:tcW w:w="708" w:type="dxa"/>
            <w:vAlign w:val="center"/>
          </w:tcPr>
          <w:p w14:paraId="65A60774" w14:textId="7EE627FE" w:rsidR="00676CDF" w:rsidRPr="00341880" w:rsidRDefault="00676CDF" w:rsidP="009344CD">
            <w:pPr>
              <w:spacing w:after="200"/>
              <w:jc w:val="center"/>
              <w:rPr>
                <w:rFonts w:ascii="Times New Roman" w:eastAsia="仿宋_GB2312" w:hAnsi="Times New Roman" w:cs="宋体"/>
                <w:bCs/>
                <w:kern w:val="0"/>
                <w:sz w:val="20"/>
                <w:szCs w:val="21"/>
              </w:rPr>
            </w:pPr>
            <w:r w:rsidRPr="00341880">
              <w:rPr>
                <w:rFonts w:ascii="Times New Roman" w:eastAsia="仿宋_GB2312" w:hAnsi="Times New Roman" w:cs="宋体" w:hint="eastAsia"/>
                <w:bCs/>
                <w:kern w:val="0"/>
                <w:sz w:val="20"/>
                <w:szCs w:val="21"/>
              </w:rPr>
              <w:t>数量</w:t>
            </w:r>
          </w:p>
        </w:tc>
        <w:tc>
          <w:tcPr>
            <w:tcW w:w="1843" w:type="dxa"/>
            <w:vAlign w:val="center"/>
          </w:tcPr>
          <w:p w14:paraId="0FD7C171" w14:textId="77777777" w:rsidR="00676CDF" w:rsidRPr="00341880" w:rsidRDefault="00676CDF" w:rsidP="009344CD">
            <w:pPr>
              <w:spacing w:after="200"/>
              <w:jc w:val="center"/>
              <w:rPr>
                <w:rFonts w:ascii="Times New Roman" w:eastAsia="仿宋_GB2312" w:hAnsi="Times New Roman" w:cs="宋体"/>
                <w:bCs/>
                <w:kern w:val="0"/>
                <w:sz w:val="20"/>
                <w:szCs w:val="21"/>
              </w:rPr>
            </w:pPr>
            <w:r w:rsidRPr="00341880">
              <w:rPr>
                <w:rFonts w:ascii="Times New Roman" w:eastAsia="仿宋_GB2312" w:hAnsi="Times New Roman" w:cs="宋体" w:hint="eastAsia"/>
                <w:bCs/>
                <w:kern w:val="0"/>
                <w:sz w:val="20"/>
                <w:szCs w:val="21"/>
              </w:rPr>
              <w:t>用途</w:t>
            </w:r>
          </w:p>
        </w:tc>
        <w:tc>
          <w:tcPr>
            <w:tcW w:w="709" w:type="dxa"/>
            <w:vAlign w:val="center"/>
          </w:tcPr>
          <w:p w14:paraId="6324C7C4" w14:textId="77777777" w:rsidR="00676CDF" w:rsidRPr="00341880" w:rsidRDefault="00676CDF" w:rsidP="009344CD">
            <w:pPr>
              <w:spacing w:after="200"/>
              <w:jc w:val="center"/>
              <w:rPr>
                <w:rFonts w:ascii="Times New Roman" w:eastAsia="仿宋_GB2312" w:hAnsi="Times New Roman" w:cs="宋体"/>
                <w:bCs/>
                <w:kern w:val="0"/>
                <w:sz w:val="20"/>
                <w:szCs w:val="21"/>
              </w:rPr>
            </w:pPr>
            <w:r w:rsidRPr="00341880">
              <w:rPr>
                <w:rFonts w:ascii="Times New Roman" w:eastAsia="仿宋_GB2312" w:hAnsi="Times New Roman" w:cs="宋体" w:hint="eastAsia"/>
                <w:bCs/>
                <w:kern w:val="0"/>
                <w:sz w:val="20"/>
                <w:szCs w:val="21"/>
              </w:rPr>
              <w:t>备注</w:t>
            </w:r>
          </w:p>
        </w:tc>
      </w:tr>
      <w:tr w:rsidR="00676CDF" w:rsidRPr="00341880" w14:paraId="309ADE17" w14:textId="77777777" w:rsidTr="00676CDF">
        <w:trPr>
          <w:trHeight w:val="555"/>
        </w:trPr>
        <w:tc>
          <w:tcPr>
            <w:tcW w:w="641" w:type="dxa"/>
            <w:vAlign w:val="center"/>
          </w:tcPr>
          <w:p w14:paraId="3A1018D8" w14:textId="77777777" w:rsidR="00676CDF" w:rsidRPr="00341880" w:rsidRDefault="00676CDF" w:rsidP="00CB3D51">
            <w:pPr>
              <w:spacing w:after="200"/>
              <w:jc w:val="center"/>
              <w:rPr>
                <w:rFonts w:ascii="Times New Roman" w:eastAsia="仿宋_GB2312" w:hAnsi="Times New Roman" w:cs="宋体"/>
                <w:bCs/>
                <w:kern w:val="0"/>
                <w:sz w:val="20"/>
                <w:szCs w:val="21"/>
              </w:rPr>
            </w:pPr>
            <w:r w:rsidRPr="00341880">
              <w:rPr>
                <w:rFonts w:ascii="Times New Roman" w:eastAsia="仿宋_GB2312" w:hAnsi="Times New Roman" w:cs="宋体" w:hint="eastAsia"/>
                <w:bCs/>
                <w:kern w:val="0"/>
                <w:sz w:val="20"/>
                <w:szCs w:val="21"/>
              </w:rPr>
              <w:t>1</w:t>
            </w:r>
          </w:p>
        </w:tc>
        <w:tc>
          <w:tcPr>
            <w:tcW w:w="1055" w:type="dxa"/>
            <w:vAlign w:val="center"/>
          </w:tcPr>
          <w:p w14:paraId="1695E78B" w14:textId="4DE2EF26" w:rsidR="00676CDF" w:rsidRPr="00341880" w:rsidRDefault="00676CDF" w:rsidP="00CB3D51">
            <w:pPr>
              <w:spacing w:after="200"/>
              <w:jc w:val="center"/>
              <w:rPr>
                <w:rFonts w:ascii="Times New Roman" w:eastAsia="仿宋_GB2312" w:hAnsi="Times New Roman" w:cs="宋体"/>
                <w:bCs/>
                <w:kern w:val="0"/>
                <w:sz w:val="20"/>
                <w:szCs w:val="21"/>
              </w:rPr>
            </w:pPr>
            <w:r>
              <w:rPr>
                <w:rFonts w:ascii="Times New Roman" w:eastAsia="仿宋_GB2312" w:hAnsi="Times New Roman" w:cs="宋体" w:hint="eastAsia"/>
                <w:bCs/>
                <w:kern w:val="0"/>
                <w:sz w:val="20"/>
                <w:szCs w:val="21"/>
              </w:rPr>
              <w:t>密闭罐车</w:t>
            </w:r>
          </w:p>
        </w:tc>
        <w:tc>
          <w:tcPr>
            <w:tcW w:w="3261" w:type="dxa"/>
            <w:vAlign w:val="center"/>
          </w:tcPr>
          <w:p w14:paraId="0B3A3890" w14:textId="20CBC67B" w:rsidR="00676CDF" w:rsidRDefault="00676CDF" w:rsidP="00676CDF">
            <w:pPr>
              <w:spacing w:after="200"/>
              <w:rPr>
                <w:rFonts w:ascii="Times New Roman" w:eastAsia="仿宋_GB2312" w:hAnsi="Times New Roman" w:cs="宋体"/>
                <w:bCs/>
                <w:kern w:val="0"/>
                <w:sz w:val="20"/>
                <w:szCs w:val="21"/>
              </w:rPr>
            </w:pPr>
            <w:r>
              <w:rPr>
                <w:rFonts w:ascii="Times New Roman" w:eastAsia="仿宋_GB2312" w:hAnsi="Times New Roman" w:cs="宋体" w:hint="eastAsia"/>
                <w:bCs/>
                <w:kern w:val="0"/>
                <w:sz w:val="20"/>
                <w:szCs w:val="21"/>
              </w:rPr>
              <w:t>罐体有效容积≥</w:t>
            </w:r>
            <w:r>
              <w:rPr>
                <w:rFonts w:ascii="Times New Roman" w:eastAsia="仿宋_GB2312" w:hAnsi="Times New Roman" w:cs="宋体" w:hint="eastAsia"/>
                <w:bCs/>
                <w:kern w:val="0"/>
                <w:sz w:val="20"/>
                <w:szCs w:val="21"/>
              </w:rPr>
              <w:t>20m</w:t>
            </w:r>
            <w:r>
              <w:rPr>
                <w:rFonts w:ascii="Times New Roman" w:eastAsia="仿宋_GB2312" w:hAnsi="Times New Roman" w:cs="宋体" w:hint="eastAsia"/>
                <w:bCs/>
                <w:kern w:val="0"/>
                <w:sz w:val="20"/>
                <w:szCs w:val="21"/>
              </w:rPr>
              <w:t>³。罐体外部下方区域有与罐体内部连通的下进上出的进料口、上溢下出的溢流口。罐体可通过液压杆抬升，通过尾部可打开的后盖将罐体内物料自重排空。罐体尾部后盖密封效果良好，装载液体时不会出现渗漏、洒落现象。</w:t>
            </w:r>
          </w:p>
        </w:tc>
        <w:tc>
          <w:tcPr>
            <w:tcW w:w="708" w:type="dxa"/>
            <w:vAlign w:val="center"/>
          </w:tcPr>
          <w:p w14:paraId="0FE08781" w14:textId="35975F92" w:rsidR="00676CDF" w:rsidRPr="00341880" w:rsidRDefault="00676CDF" w:rsidP="00CB3D51">
            <w:pPr>
              <w:spacing w:after="200"/>
              <w:jc w:val="center"/>
              <w:rPr>
                <w:rFonts w:ascii="Times New Roman" w:eastAsia="仿宋_GB2312" w:hAnsi="Times New Roman" w:cs="宋体"/>
                <w:bCs/>
                <w:kern w:val="0"/>
                <w:sz w:val="20"/>
                <w:szCs w:val="21"/>
              </w:rPr>
            </w:pPr>
            <w:r>
              <w:rPr>
                <w:rFonts w:ascii="Times New Roman" w:eastAsia="仿宋_GB2312" w:hAnsi="Times New Roman" w:cs="宋体" w:hint="eastAsia"/>
                <w:bCs/>
                <w:kern w:val="0"/>
                <w:sz w:val="20"/>
                <w:szCs w:val="21"/>
              </w:rPr>
              <w:t>多台</w:t>
            </w:r>
          </w:p>
        </w:tc>
        <w:tc>
          <w:tcPr>
            <w:tcW w:w="1843" w:type="dxa"/>
            <w:vAlign w:val="center"/>
          </w:tcPr>
          <w:p w14:paraId="0546517D" w14:textId="77777777" w:rsidR="00676CDF" w:rsidRDefault="00676CDF" w:rsidP="00676CDF">
            <w:pPr>
              <w:spacing w:after="200"/>
              <w:rPr>
                <w:rFonts w:ascii="Times New Roman" w:eastAsia="仿宋_GB2312" w:hAnsi="Times New Roman" w:cs="宋体"/>
                <w:bCs/>
                <w:kern w:val="0"/>
                <w:sz w:val="20"/>
                <w:szCs w:val="21"/>
              </w:rPr>
            </w:pPr>
            <w:r>
              <w:rPr>
                <w:rFonts w:ascii="Times New Roman" w:eastAsia="仿宋_GB2312" w:hAnsi="Times New Roman" w:cs="宋体" w:hint="eastAsia"/>
                <w:bCs/>
                <w:kern w:val="0"/>
                <w:sz w:val="20"/>
                <w:szCs w:val="21"/>
              </w:rPr>
              <w:t>清淤污泥一级沉淀</w:t>
            </w:r>
          </w:p>
          <w:p w14:paraId="2E14FD6C" w14:textId="1529F26F" w:rsidR="00676CDF" w:rsidRPr="00341880" w:rsidRDefault="00676CDF" w:rsidP="00676CDF">
            <w:pPr>
              <w:spacing w:after="200"/>
              <w:rPr>
                <w:rFonts w:ascii="Times New Roman" w:eastAsia="仿宋_GB2312" w:hAnsi="Times New Roman" w:cs="宋体"/>
                <w:bCs/>
                <w:kern w:val="0"/>
                <w:sz w:val="20"/>
                <w:szCs w:val="21"/>
              </w:rPr>
            </w:pPr>
            <w:r>
              <w:rPr>
                <w:rFonts w:ascii="Times New Roman" w:eastAsia="仿宋_GB2312" w:hAnsi="Times New Roman" w:cs="宋体" w:hint="eastAsia"/>
                <w:bCs/>
                <w:kern w:val="0"/>
                <w:sz w:val="20"/>
                <w:szCs w:val="21"/>
              </w:rPr>
              <w:t>沉淀污泥运输</w:t>
            </w:r>
          </w:p>
        </w:tc>
        <w:tc>
          <w:tcPr>
            <w:tcW w:w="709" w:type="dxa"/>
            <w:vAlign w:val="center"/>
          </w:tcPr>
          <w:p w14:paraId="764ADA05" w14:textId="61981FB0" w:rsidR="00676CDF" w:rsidRPr="00341880" w:rsidRDefault="00676CDF" w:rsidP="00CB3D51">
            <w:pPr>
              <w:spacing w:after="200"/>
              <w:jc w:val="center"/>
              <w:rPr>
                <w:rFonts w:ascii="Times New Roman" w:eastAsia="仿宋_GB2312" w:hAnsi="Times New Roman" w:cs="宋体"/>
                <w:bCs/>
                <w:kern w:val="0"/>
                <w:sz w:val="20"/>
                <w:szCs w:val="21"/>
              </w:rPr>
            </w:pPr>
          </w:p>
        </w:tc>
      </w:tr>
      <w:tr w:rsidR="00676CDF" w:rsidRPr="00341880" w14:paraId="176DE165" w14:textId="77777777" w:rsidTr="00676CDF">
        <w:trPr>
          <w:trHeight w:val="555"/>
        </w:trPr>
        <w:tc>
          <w:tcPr>
            <w:tcW w:w="641" w:type="dxa"/>
            <w:vAlign w:val="center"/>
          </w:tcPr>
          <w:p w14:paraId="3C7CDA40" w14:textId="68685643" w:rsidR="00676CDF" w:rsidRPr="00341880" w:rsidRDefault="00676CDF" w:rsidP="00CB3D51">
            <w:pPr>
              <w:spacing w:after="200"/>
              <w:jc w:val="center"/>
              <w:rPr>
                <w:rFonts w:ascii="Times New Roman" w:eastAsia="仿宋_GB2312" w:hAnsi="Times New Roman" w:cs="宋体"/>
                <w:bCs/>
                <w:kern w:val="0"/>
                <w:sz w:val="20"/>
                <w:szCs w:val="21"/>
              </w:rPr>
            </w:pPr>
            <w:r w:rsidRPr="00341880">
              <w:rPr>
                <w:rFonts w:ascii="Times New Roman" w:eastAsia="仿宋_GB2312" w:hAnsi="Times New Roman" w:cs="宋体" w:hint="eastAsia"/>
                <w:bCs/>
                <w:kern w:val="0"/>
                <w:sz w:val="20"/>
                <w:szCs w:val="21"/>
              </w:rPr>
              <w:t>2</w:t>
            </w:r>
          </w:p>
        </w:tc>
        <w:tc>
          <w:tcPr>
            <w:tcW w:w="1055" w:type="dxa"/>
            <w:vAlign w:val="center"/>
          </w:tcPr>
          <w:p w14:paraId="1CCD9634" w14:textId="44454097" w:rsidR="00676CDF" w:rsidRPr="00341880" w:rsidRDefault="00676CDF" w:rsidP="00CB3D51">
            <w:pPr>
              <w:spacing w:after="200"/>
              <w:jc w:val="center"/>
              <w:rPr>
                <w:rFonts w:ascii="Times New Roman" w:eastAsia="仿宋_GB2312" w:hAnsi="Times New Roman" w:cs="宋体"/>
                <w:bCs/>
                <w:kern w:val="0"/>
                <w:sz w:val="20"/>
                <w:szCs w:val="21"/>
              </w:rPr>
            </w:pPr>
            <w:r>
              <w:rPr>
                <w:rFonts w:ascii="Times New Roman" w:eastAsia="仿宋_GB2312" w:hAnsi="Times New Roman" w:cs="宋体" w:hint="eastAsia"/>
                <w:bCs/>
                <w:kern w:val="0"/>
                <w:sz w:val="20"/>
                <w:szCs w:val="21"/>
              </w:rPr>
              <w:t>吸污车</w:t>
            </w:r>
          </w:p>
        </w:tc>
        <w:tc>
          <w:tcPr>
            <w:tcW w:w="3261" w:type="dxa"/>
            <w:vAlign w:val="center"/>
          </w:tcPr>
          <w:p w14:paraId="2095E14D" w14:textId="1FAD3475" w:rsidR="00676CDF" w:rsidRDefault="00676CDF" w:rsidP="00676CDF">
            <w:pPr>
              <w:spacing w:after="200"/>
              <w:rPr>
                <w:rFonts w:ascii="Times New Roman" w:eastAsia="仿宋_GB2312" w:hAnsi="Times New Roman" w:cs="宋体"/>
                <w:bCs/>
                <w:kern w:val="0"/>
                <w:sz w:val="20"/>
                <w:szCs w:val="21"/>
              </w:rPr>
            </w:pPr>
            <w:r>
              <w:rPr>
                <w:rFonts w:ascii="Times New Roman" w:eastAsia="仿宋_GB2312" w:hAnsi="Times New Roman" w:cs="宋体" w:hint="eastAsia"/>
                <w:bCs/>
                <w:kern w:val="0"/>
                <w:sz w:val="20"/>
                <w:szCs w:val="21"/>
              </w:rPr>
              <w:t>20m</w:t>
            </w:r>
            <w:r>
              <w:rPr>
                <w:rFonts w:ascii="Times New Roman" w:eastAsia="仿宋_GB2312" w:hAnsi="Times New Roman" w:cs="宋体" w:hint="eastAsia"/>
                <w:bCs/>
                <w:kern w:val="0"/>
                <w:sz w:val="20"/>
                <w:szCs w:val="21"/>
              </w:rPr>
              <w:t>³罐体吸污车</w:t>
            </w:r>
          </w:p>
        </w:tc>
        <w:tc>
          <w:tcPr>
            <w:tcW w:w="708" w:type="dxa"/>
            <w:vAlign w:val="center"/>
          </w:tcPr>
          <w:p w14:paraId="16081146" w14:textId="53989B97" w:rsidR="00676CDF" w:rsidRPr="00341880" w:rsidRDefault="00676CDF" w:rsidP="00CB3D51">
            <w:pPr>
              <w:spacing w:after="200"/>
              <w:jc w:val="center"/>
              <w:rPr>
                <w:rFonts w:ascii="Times New Roman" w:eastAsia="仿宋_GB2312" w:hAnsi="Times New Roman" w:cs="宋体"/>
                <w:bCs/>
                <w:kern w:val="0"/>
                <w:sz w:val="20"/>
                <w:szCs w:val="21"/>
              </w:rPr>
            </w:pPr>
            <w:r>
              <w:rPr>
                <w:rFonts w:ascii="Times New Roman" w:eastAsia="仿宋_GB2312" w:hAnsi="Times New Roman" w:cs="宋体" w:hint="eastAsia"/>
                <w:bCs/>
                <w:kern w:val="0"/>
                <w:sz w:val="20"/>
                <w:szCs w:val="21"/>
              </w:rPr>
              <w:t>1-2</w:t>
            </w:r>
            <w:r>
              <w:rPr>
                <w:rFonts w:ascii="Times New Roman" w:eastAsia="仿宋_GB2312" w:hAnsi="Times New Roman" w:cs="宋体" w:hint="eastAsia"/>
                <w:bCs/>
                <w:kern w:val="0"/>
                <w:sz w:val="20"/>
                <w:szCs w:val="21"/>
              </w:rPr>
              <w:t>台</w:t>
            </w:r>
          </w:p>
        </w:tc>
        <w:tc>
          <w:tcPr>
            <w:tcW w:w="1843" w:type="dxa"/>
            <w:vAlign w:val="center"/>
          </w:tcPr>
          <w:p w14:paraId="564A802C" w14:textId="7EEDB718" w:rsidR="00676CDF" w:rsidRPr="00341880" w:rsidRDefault="00676CDF" w:rsidP="00676CDF">
            <w:pPr>
              <w:spacing w:after="200"/>
              <w:rPr>
                <w:rFonts w:ascii="Times New Roman" w:eastAsia="仿宋_GB2312" w:hAnsi="Times New Roman" w:cs="宋体"/>
                <w:bCs/>
                <w:kern w:val="0"/>
                <w:sz w:val="20"/>
                <w:szCs w:val="21"/>
              </w:rPr>
            </w:pPr>
            <w:r>
              <w:rPr>
                <w:rFonts w:ascii="Times New Roman" w:eastAsia="仿宋_GB2312" w:hAnsi="Times New Roman" w:cs="宋体" w:hint="eastAsia"/>
                <w:bCs/>
                <w:kern w:val="0"/>
                <w:sz w:val="20"/>
                <w:szCs w:val="21"/>
              </w:rPr>
              <w:t>二级沉淀池清理及污泥运输</w:t>
            </w:r>
          </w:p>
        </w:tc>
        <w:tc>
          <w:tcPr>
            <w:tcW w:w="709" w:type="dxa"/>
            <w:vAlign w:val="center"/>
          </w:tcPr>
          <w:p w14:paraId="03240203" w14:textId="77777777" w:rsidR="00676CDF" w:rsidRPr="00341880" w:rsidRDefault="00676CDF" w:rsidP="00CB3D51">
            <w:pPr>
              <w:spacing w:after="200"/>
              <w:jc w:val="center"/>
              <w:rPr>
                <w:rFonts w:ascii="Times New Roman" w:eastAsia="仿宋_GB2312" w:hAnsi="Times New Roman" w:cs="宋体"/>
                <w:bCs/>
                <w:kern w:val="0"/>
                <w:sz w:val="20"/>
                <w:szCs w:val="21"/>
              </w:rPr>
            </w:pPr>
          </w:p>
        </w:tc>
      </w:tr>
      <w:tr w:rsidR="00676CDF" w:rsidRPr="00341880" w14:paraId="76ED0117" w14:textId="77777777" w:rsidTr="00676CDF">
        <w:trPr>
          <w:trHeight w:val="555"/>
        </w:trPr>
        <w:tc>
          <w:tcPr>
            <w:tcW w:w="641" w:type="dxa"/>
            <w:vAlign w:val="center"/>
          </w:tcPr>
          <w:p w14:paraId="4046DDF7" w14:textId="05C23FC8" w:rsidR="00676CDF" w:rsidRPr="00341880" w:rsidRDefault="00676CDF" w:rsidP="00F34F45">
            <w:pPr>
              <w:spacing w:after="200"/>
              <w:jc w:val="center"/>
              <w:rPr>
                <w:rFonts w:ascii="Times New Roman" w:eastAsia="仿宋_GB2312" w:hAnsi="Times New Roman" w:cs="宋体"/>
                <w:bCs/>
                <w:kern w:val="0"/>
                <w:sz w:val="20"/>
                <w:szCs w:val="21"/>
              </w:rPr>
            </w:pPr>
            <w:r w:rsidRPr="00341880">
              <w:rPr>
                <w:rFonts w:ascii="Times New Roman" w:eastAsia="仿宋_GB2312" w:hAnsi="Times New Roman" w:cs="宋体" w:hint="eastAsia"/>
                <w:bCs/>
                <w:kern w:val="0"/>
                <w:sz w:val="20"/>
                <w:szCs w:val="21"/>
              </w:rPr>
              <w:t>3</w:t>
            </w:r>
          </w:p>
        </w:tc>
        <w:tc>
          <w:tcPr>
            <w:tcW w:w="1055" w:type="dxa"/>
            <w:vAlign w:val="center"/>
          </w:tcPr>
          <w:p w14:paraId="79BE1CC0" w14:textId="5542C1F0" w:rsidR="00676CDF" w:rsidRPr="00341880" w:rsidRDefault="00676CDF" w:rsidP="00F34F45">
            <w:pPr>
              <w:spacing w:after="200"/>
              <w:jc w:val="center"/>
              <w:rPr>
                <w:rFonts w:ascii="Times New Roman" w:eastAsia="仿宋_GB2312" w:hAnsi="Times New Roman" w:cs="宋体"/>
                <w:bCs/>
                <w:kern w:val="0"/>
                <w:sz w:val="20"/>
                <w:szCs w:val="21"/>
              </w:rPr>
            </w:pPr>
            <w:r w:rsidRPr="00341880">
              <w:rPr>
                <w:rFonts w:ascii="Times New Roman" w:eastAsia="仿宋_GB2312" w:hAnsi="Times New Roman" w:cs="宋体" w:hint="eastAsia"/>
                <w:bCs/>
                <w:kern w:val="0"/>
                <w:sz w:val="20"/>
                <w:szCs w:val="21"/>
              </w:rPr>
              <w:t>各类配套管道</w:t>
            </w:r>
            <w:r w:rsidRPr="00341880">
              <w:rPr>
                <w:rFonts w:ascii="Times New Roman" w:eastAsia="仿宋_GB2312" w:hAnsi="Times New Roman" w:cs="宋体" w:hint="eastAsia"/>
                <w:bCs/>
                <w:kern w:val="0"/>
                <w:sz w:val="20"/>
                <w:szCs w:val="21"/>
              </w:rPr>
              <w:t>/</w:t>
            </w:r>
            <w:r>
              <w:rPr>
                <w:rFonts w:ascii="Times New Roman" w:eastAsia="仿宋_GB2312" w:hAnsi="Times New Roman" w:cs="宋体" w:hint="eastAsia"/>
                <w:bCs/>
                <w:kern w:val="0"/>
                <w:sz w:val="20"/>
                <w:szCs w:val="21"/>
              </w:rPr>
              <w:t>阀门</w:t>
            </w:r>
          </w:p>
        </w:tc>
        <w:tc>
          <w:tcPr>
            <w:tcW w:w="3261" w:type="dxa"/>
            <w:vAlign w:val="center"/>
          </w:tcPr>
          <w:p w14:paraId="27CA9F31" w14:textId="5BD79D97" w:rsidR="00676CDF" w:rsidRPr="00341880" w:rsidRDefault="00676CDF" w:rsidP="00676CDF">
            <w:pPr>
              <w:spacing w:after="200"/>
              <w:rPr>
                <w:rFonts w:ascii="Times New Roman" w:eastAsia="仿宋_GB2312" w:hAnsi="Times New Roman" w:cs="宋体"/>
                <w:bCs/>
                <w:kern w:val="0"/>
                <w:sz w:val="20"/>
                <w:szCs w:val="21"/>
              </w:rPr>
            </w:pPr>
            <w:r>
              <w:rPr>
                <w:rFonts w:ascii="Times New Roman" w:eastAsia="仿宋_GB2312" w:hAnsi="Times New Roman" w:cs="宋体" w:hint="eastAsia"/>
                <w:bCs/>
                <w:kern w:val="0"/>
                <w:sz w:val="20"/>
                <w:szCs w:val="21"/>
              </w:rPr>
              <w:t>三通、快接头、阀门等</w:t>
            </w:r>
          </w:p>
        </w:tc>
        <w:tc>
          <w:tcPr>
            <w:tcW w:w="708" w:type="dxa"/>
            <w:vAlign w:val="center"/>
          </w:tcPr>
          <w:p w14:paraId="0D61F1A8" w14:textId="30F0FA99" w:rsidR="00676CDF" w:rsidRPr="00341880" w:rsidRDefault="00676CDF" w:rsidP="00F34F45">
            <w:pPr>
              <w:spacing w:after="200"/>
              <w:jc w:val="center"/>
              <w:rPr>
                <w:rFonts w:ascii="Times New Roman" w:eastAsia="仿宋_GB2312" w:hAnsi="Times New Roman" w:cs="宋体"/>
                <w:bCs/>
                <w:kern w:val="0"/>
                <w:sz w:val="20"/>
                <w:szCs w:val="21"/>
              </w:rPr>
            </w:pPr>
            <w:r w:rsidRPr="00341880">
              <w:rPr>
                <w:rFonts w:ascii="Times New Roman" w:eastAsia="仿宋_GB2312" w:hAnsi="Times New Roman" w:cs="宋体" w:hint="eastAsia"/>
                <w:bCs/>
                <w:kern w:val="0"/>
                <w:sz w:val="20"/>
                <w:szCs w:val="21"/>
              </w:rPr>
              <w:t>1</w:t>
            </w:r>
            <w:r w:rsidRPr="00341880">
              <w:rPr>
                <w:rFonts w:ascii="Times New Roman" w:eastAsia="仿宋_GB2312" w:hAnsi="Times New Roman" w:cs="宋体" w:hint="eastAsia"/>
                <w:bCs/>
                <w:kern w:val="0"/>
                <w:sz w:val="20"/>
                <w:szCs w:val="21"/>
              </w:rPr>
              <w:t>套</w:t>
            </w:r>
          </w:p>
        </w:tc>
        <w:tc>
          <w:tcPr>
            <w:tcW w:w="1843" w:type="dxa"/>
            <w:vAlign w:val="center"/>
          </w:tcPr>
          <w:p w14:paraId="3751E1C3" w14:textId="23921D04" w:rsidR="00676CDF" w:rsidRPr="00341880" w:rsidRDefault="00676CDF" w:rsidP="00676CDF">
            <w:pPr>
              <w:spacing w:after="200"/>
              <w:rPr>
                <w:rFonts w:ascii="Times New Roman" w:eastAsia="仿宋_GB2312" w:hAnsi="Times New Roman" w:cs="宋体"/>
                <w:bCs/>
                <w:kern w:val="0"/>
                <w:sz w:val="20"/>
                <w:szCs w:val="21"/>
              </w:rPr>
            </w:pPr>
            <w:r>
              <w:rPr>
                <w:rFonts w:ascii="Times New Roman" w:eastAsia="仿宋_GB2312" w:hAnsi="Times New Roman" w:cs="宋体" w:hint="eastAsia"/>
                <w:bCs/>
                <w:kern w:val="0"/>
                <w:sz w:val="20"/>
                <w:szCs w:val="21"/>
              </w:rPr>
              <w:t>/</w:t>
            </w:r>
          </w:p>
        </w:tc>
        <w:tc>
          <w:tcPr>
            <w:tcW w:w="709" w:type="dxa"/>
            <w:vAlign w:val="center"/>
          </w:tcPr>
          <w:p w14:paraId="5B4EBE72" w14:textId="17985CD2" w:rsidR="00676CDF" w:rsidRPr="00341880" w:rsidRDefault="00676CDF" w:rsidP="00F34F45">
            <w:pPr>
              <w:spacing w:after="200"/>
              <w:jc w:val="center"/>
              <w:rPr>
                <w:rFonts w:ascii="Times New Roman" w:eastAsia="仿宋_GB2312" w:hAnsi="Times New Roman" w:cs="宋体"/>
                <w:bCs/>
                <w:kern w:val="0"/>
                <w:sz w:val="20"/>
                <w:szCs w:val="21"/>
              </w:rPr>
            </w:pPr>
          </w:p>
        </w:tc>
      </w:tr>
      <w:tr w:rsidR="00676CDF" w:rsidRPr="00341880" w14:paraId="28AF7A89" w14:textId="77777777" w:rsidTr="00676CDF">
        <w:trPr>
          <w:trHeight w:val="245"/>
        </w:trPr>
        <w:tc>
          <w:tcPr>
            <w:tcW w:w="641" w:type="dxa"/>
            <w:vAlign w:val="center"/>
          </w:tcPr>
          <w:p w14:paraId="1DFA1A32" w14:textId="4E078E34" w:rsidR="00676CDF" w:rsidRPr="00341880" w:rsidRDefault="00676CDF" w:rsidP="00F34F45">
            <w:pPr>
              <w:spacing w:after="200"/>
              <w:jc w:val="center"/>
              <w:rPr>
                <w:rFonts w:ascii="Times New Roman" w:eastAsia="仿宋_GB2312" w:hAnsi="Times New Roman" w:cs="宋体"/>
                <w:bCs/>
                <w:kern w:val="0"/>
                <w:sz w:val="20"/>
                <w:szCs w:val="21"/>
              </w:rPr>
            </w:pPr>
            <w:r>
              <w:rPr>
                <w:rFonts w:ascii="Times New Roman" w:eastAsia="仿宋_GB2312" w:hAnsi="Times New Roman" w:cs="宋体" w:hint="eastAsia"/>
                <w:bCs/>
                <w:kern w:val="0"/>
                <w:sz w:val="20"/>
                <w:szCs w:val="21"/>
              </w:rPr>
              <w:t>4</w:t>
            </w:r>
          </w:p>
        </w:tc>
        <w:tc>
          <w:tcPr>
            <w:tcW w:w="1055" w:type="dxa"/>
            <w:vAlign w:val="center"/>
          </w:tcPr>
          <w:p w14:paraId="1ECBAC7C" w14:textId="1563A830" w:rsidR="00676CDF" w:rsidRPr="00341880" w:rsidRDefault="00676CDF" w:rsidP="00F34F45">
            <w:pPr>
              <w:spacing w:after="200"/>
              <w:jc w:val="center"/>
              <w:rPr>
                <w:rFonts w:ascii="Times New Roman" w:eastAsia="仿宋_GB2312" w:hAnsi="Times New Roman" w:cs="宋体"/>
                <w:bCs/>
                <w:kern w:val="0"/>
                <w:sz w:val="20"/>
                <w:szCs w:val="21"/>
              </w:rPr>
            </w:pPr>
            <w:r>
              <w:rPr>
                <w:rFonts w:ascii="Times New Roman" w:eastAsia="仿宋_GB2312" w:hAnsi="Times New Roman" w:cs="宋体" w:hint="eastAsia"/>
                <w:bCs/>
                <w:kern w:val="0"/>
                <w:sz w:val="20"/>
                <w:szCs w:val="21"/>
              </w:rPr>
              <w:t>防坠器</w:t>
            </w:r>
          </w:p>
        </w:tc>
        <w:tc>
          <w:tcPr>
            <w:tcW w:w="3261" w:type="dxa"/>
            <w:vAlign w:val="center"/>
          </w:tcPr>
          <w:p w14:paraId="65ED9840" w14:textId="139640F2" w:rsidR="00676CDF" w:rsidRDefault="00676CDF" w:rsidP="00676CDF">
            <w:pPr>
              <w:spacing w:after="200"/>
              <w:rPr>
                <w:rFonts w:ascii="Times New Roman" w:eastAsia="仿宋_GB2312" w:hAnsi="Times New Roman" w:cs="宋体"/>
                <w:bCs/>
                <w:kern w:val="0"/>
                <w:sz w:val="20"/>
                <w:szCs w:val="21"/>
              </w:rPr>
            </w:pPr>
            <w:r>
              <w:rPr>
                <w:rFonts w:ascii="Times New Roman" w:eastAsia="仿宋_GB2312" w:hAnsi="Times New Roman" w:cs="宋体" w:hint="eastAsia"/>
                <w:bCs/>
                <w:kern w:val="0"/>
                <w:sz w:val="20"/>
                <w:szCs w:val="21"/>
              </w:rPr>
              <w:t>符合国家标准</w:t>
            </w:r>
          </w:p>
        </w:tc>
        <w:tc>
          <w:tcPr>
            <w:tcW w:w="708" w:type="dxa"/>
            <w:vAlign w:val="center"/>
          </w:tcPr>
          <w:p w14:paraId="06A4CCFE" w14:textId="2349EBF3" w:rsidR="00676CDF" w:rsidRPr="00341880" w:rsidRDefault="00676CDF" w:rsidP="00F34F45">
            <w:pPr>
              <w:spacing w:after="200"/>
              <w:jc w:val="center"/>
              <w:rPr>
                <w:rFonts w:ascii="Times New Roman" w:eastAsia="仿宋_GB2312" w:hAnsi="Times New Roman" w:cs="宋体"/>
                <w:bCs/>
                <w:kern w:val="0"/>
                <w:sz w:val="20"/>
                <w:szCs w:val="21"/>
              </w:rPr>
            </w:pPr>
            <w:r>
              <w:rPr>
                <w:rFonts w:ascii="Times New Roman" w:eastAsia="仿宋_GB2312" w:hAnsi="Times New Roman" w:cs="宋体" w:hint="eastAsia"/>
                <w:bCs/>
                <w:kern w:val="0"/>
                <w:sz w:val="20"/>
                <w:szCs w:val="21"/>
              </w:rPr>
              <w:t>多套</w:t>
            </w:r>
          </w:p>
        </w:tc>
        <w:tc>
          <w:tcPr>
            <w:tcW w:w="1843" w:type="dxa"/>
            <w:vAlign w:val="center"/>
          </w:tcPr>
          <w:p w14:paraId="1D5885BB" w14:textId="4CFC7CB0" w:rsidR="00676CDF" w:rsidRPr="00341880" w:rsidRDefault="00676CDF" w:rsidP="00676CDF">
            <w:pPr>
              <w:spacing w:after="200"/>
              <w:rPr>
                <w:rFonts w:ascii="Times New Roman" w:eastAsia="仿宋_GB2312" w:hAnsi="Times New Roman" w:cs="宋体"/>
                <w:bCs/>
                <w:kern w:val="0"/>
                <w:sz w:val="20"/>
                <w:szCs w:val="21"/>
              </w:rPr>
            </w:pPr>
            <w:r>
              <w:rPr>
                <w:rFonts w:ascii="Times New Roman" w:eastAsia="仿宋_GB2312" w:hAnsi="Times New Roman" w:cs="宋体" w:hint="eastAsia"/>
                <w:bCs/>
                <w:kern w:val="0"/>
                <w:sz w:val="20"/>
                <w:szCs w:val="21"/>
              </w:rPr>
              <w:t>指定地点卸车用</w:t>
            </w:r>
          </w:p>
        </w:tc>
        <w:tc>
          <w:tcPr>
            <w:tcW w:w="709" w:type="dxa"/>
            <w:vAlign w:val="center"/>
          </w:tcPr>
          <w:p w14:paraId="680F2947" w14:textId="77777777" w:rsidR="00676CDF" w:rsidRPr="00341880" w:rsidRDefault="00676CDF" w:rsidP="00F34F45">
            <w:pPr>
              <w:spacing w:after="200"/>
              <w:jc w:val="center"/>
              <w:rPr>
                <w:rFonts w:ascii="Times New Roman" w:eastAsia="仿宋_GB2312" w:hAnsi="Times New Roman" w:cs="宋体"/>
                <w:bCs/>
                <w:kern w:val="0"/>
                <w:sz w:val="20"/>
                <w:szCs w:val="21"/>
              </w:rPr>
            </w:pPr>
          </w:p>
        </w:tc>
      </w:tr>
      <w:tr w:rsidR="00676CDF" w:rsidRPr="00341880" w14:paraId="05BB98D4" w14:textId="77777777" w:rsidTr="00676CDF">
        <w:trPr>
          <w:trHeight w:val="245"/>
        </w:trPr>
        <w:tc>
          <w:tcPr>
            <w:tcW w:w="641" w:type="dxa"/>
            <w:vAlign w:val="center"/>
          </w:tcPr>
          <w:p w14:paraId="5A83A4ED" w14:textId="081024C4" w:rsidR="00676CDF" w:rsidRPr="00341880" w:rsidRDefault="00676CDF" w:rsidP="00370FA8">
            <w:pPr>
              <w:spacing w:after="200"/>
              <w:jc w:val="center"/>
              <w:rPr>
                <w:rFonts w:ascii="Times New Roman" w:eastAsia="仿宋_GB2312" w:hAnsi="Times New Roman" w:cs="宋体"/>
                <w:bCs/>
                <w:kern w:val="0"/>
                <w:sz w:val="20"/>
                <w:szCs w:val="21"/>
              </w:rPr>
            </w:pPr>
            <w:r>
              <w:rPr>
                <w:rFonts w:ascii="Times New Roman" w:eastAsia="仿宋_GB2312" w:hAnsi="Times New Roman" w:cs="宋体" w:hint="eastAsia"/>
                <w:bCs/>
                <w:kern w:val="0"/>
                <w:sz w:val="20"/>
                <w:szCs w:val="21"/>
              </w:rPr>
              <w:t>5</w:t>
            </w:r>
          </w:p>
        </w:tc>
        <w:tc>
          <w:tcPr>
            <w:tcW w:w="1055" w:type="dxa"/>
            <w:vAlign w:val="center"/>
          </w:tcPr>
          <w:p w14:paraId="075AF4A3" w14:textId="60698E1A" w:rsidR="00676CDF" w:rsidRDefault="00676CDF" w:rsidP="00370FA8">
            <w:pPr>
              <w:spacing w:after="200"/>
              <w:jc w:val="center"/>
              <w:rPr>
                <w:rFonts w:ascii="Times New Roman" w:eastAsia="仿宋_GB2312" w:hAnsi="Times New Roman" w:cs="宋体"/>
                <w:bCs/>
                <w:kern w:val="0"/>
                <w:sz w:val="20"/>
                <w:szCs w:val="21"/>
              </w:rPr>
            </w:pPr>
            <w:r>
              <w:rPr>
                <w:rFonts w:ascii="Times New Roman" w:eastAsia="仿宋_GB2312" w:hAnsi="Times New Roman" w:cs="宋体" w:hint="eastAsia"/>
                <w:bCs/>
                <w:kern w:val="0"/>
                <w:sz w:val="20"/>
                <w:szCs w:val="21"/>
              </w:rPr>
              <w:t>五点式安全带</w:t>
            </w:r>
          </w:p>
        </w:tc>
        <w:tc>
          <w:tcPr>
            <w:tcW w:w="3261" w:type="dxa"/>
            <w:vAlign w:val="center"/>
          </w:tcPr>
          <w:p w14:paraId="2256CB49" w14:textId="51517915" w:rsidR="00676CDF" w:rsidRDefault="00676CDF" w:rsidP="00676CDF">
            <w:pPr>
              <w:spacing w:after="200"/>
              <w:rPr>
                <w:rFonts w:ascii="Times New Roman" w:eastAsia="仿宋_GB2312" w:hAnsi="Times New Roman" w:cs="宋体"/>
                <w:bCs/>
                <w:kern w:val="0"/>
                <w:sz w:val="20"/>
                <w:szCs w:val="21"/>
              </w:rPr>
            </w:pPr>
            <w:r>
              <w:rPr>
                <w:rFonts w:ascii="Times New Roman" w:eastAsia="仿宋_GB2312" w:hAnsi="Times New Roman" w:cs="宋体" w:hint="eastAsia"/>
                <w:bCs/>
                <w:kern w:val="0"/>
                <w:sz w:val="20"/>
                <w:szCs w:val="21"/>
              </w:rPr>
              <w:t>符合国家标准</w:t>
            </w:r>
          </w:p>
        </w:tc>
        <w:tc>
          <w:tcPr>
            <w:tcW w:w="708" w:type="dxa"/>
            <w:vAlign w:val="center"/>
          </w:tcPr>
          <w:p w14:paraId="4767D134" w14:textId="66F6BA52" w:rsidR="00676CDF" w:rsidRDefault="00676CDF" w:rsidP="00370FA8">
            <w:pPr>
              <w:spacing w:after="200"/>
              <w:jc w:val="center"/>
              <w:rPr>
                <w:rFonts w:ascii="Times New Roman" w:eastAsia="仿宋_GB2312" w:hAnsi="Times New Roman" w:cs="宋体"/>
                <w:bCs/>
                <w:kern w:val="0"/>
                <w:sz w:val="20"/>
                <w:szCs w:val="21"/>
              </w:rPr>
            </w:pPr>
            <w:r>
              <w:rPr>
                <w:rFonts w:ascii="Times New Roman" w:eastAsia="仿宋_GB2312" w:hAnsi="Times New Roman" w:cs="宋体" w:hint="eastAsia"/>
                <w:bCs/>
                <w:kern w:val="0"/>
                <w:sz w:val="20"/>
                <w:szCs w:val="21"/>
              </w:rPr>
              <w:t>多套</w:t>
            </w:r>
          </w:p>
        </w:tc>
        <w:tc>
          <w:tcPr>
            <w:tcW w:w="1843" w:type="dxa"/>
            <w:vAlign w:val="center"/>
          </w:tcPr>
          <w:p w14:paraId="2782BC97" w14:textId="65CDE8EA" w:rsidR="00676CDF" w:rsidRPr="00341880" w:rsidRDefault="00676CDF" w:rsidP="00676CDF">
            <w:pPr>
              <w:spacing w:after="200"/>
              <w:rPr>
                <w:rFonts w:ascii="Times New Roman" w:eastAsia="仿宋_GB2312" w:hAnsi="Times New Roman" w:cs="宋体"/>
                <w:bCs/>
                <w:kern w:val="0"/>
                <w:sz w:val="20"/>
                <w:szCs w:val="21"/>
              </w:rPr>
            </w:pPr>
            <w:r>
              <w:rPr>
                <w:rFonts w:ascii="Times New Roman" w:eastAsia="仿宋_GB2312" w:hAnsi="Times New Roman" w:cs="宋体" w:hint="eastAsia"/>
                <w:bCs/>
                <w:kern w:val="0"/>
                <w:sz w:val="20"/>
                <w:szCs w:val="21"/>
              </w:rPr>
              <w:t>指定地点卸车用</w:t>
            </w:r>
          </w:p>
        </w:tc>
        <w:tc>
          <w:tcPr>
            <w:tcW w:w="709" w:type="dxa"/>
            <w:vAlign w:val="center"/>
          </w:tcPr>
          <w:p w14:paraId="5D89ACEB" w14:textId="0D484541" w:rsidR="00676CDF" w:rsidRPr="00341880" w:rsidRDefault="00676CDF" w:rsidP="00370FA8">
            <w:pPr>
              <w:spacing w:after="200"/>
              <w:jc w:val="center"/>
              <w:rPr>
                <w:rFonts w:ascii="Times New Roman" w:eastAsia="仿宋_GB2312" w:hAnsi="Times New Roman" w:cs="宋体"/>
                <w:bCs/>
                <w:kern w:val="0"/>
                <w:sz w:val="20"/>
                <w:szCs w:val="21"/>
              </w:rPr>
            </w:pPr>
          </w:p>
        </w:tc>
      </w:tr>
      <w:tr w:rsidR="00676CDF" w:rsidRPr="00341880" w14:paraId="2A605B92" w14:textId="77777777" w:rsidTr="00676CDF">
        <w:trPr>
          <w:trHeight w:val="245"/>
        </w:trPr>
        <w:tc>
          <w:tcPr>
            <w:tcW w:w="641" w:type="dxa"/>
            <w:vAlign w:val="center"/>
          </w:tcPr>
          <w:p w14:paraId="2252BE4E" w14:textId="276D34DF" w:rsidR="00676CDF" w:rsidRPr="00341880" w:rsidRDefault="00676CDF" w:rsidP="00370FA8">
            <w:pPr>
              <w:spacing w:after="200"/>
              <w:jc w:val="center"/>
              <w:rPr>
                <w:rFonts w:ascii="Times New Roman" w:eastAsia="仿宋_GB2312" w:hAnsi="Times New Roman" w:cs="宋体"/>
                <w:bCs/>
                <w:kern w:val="0"/>
                <w:sz w:val="20"/>
                <w:szCs w:val="21"/>
              </w:rPr>
            </w:pPr>
            <w:r>
              <w:rPr>
                <w:rFonts w:ascii="Times New Roman" w:eastAsia="仿宋_GB2312" w:hAnsi="Times New Roman" w:cs="宋体" w:hint="eastAsia"/>
                <w:bCs/>
                <w:kern w:val="0"/>
                <w:sz w:val="20"/>
                <w:szCs w:val="21"/>
              </w:rPr>
              <w:t>6</w:t>
            </w:r>
          </w:p>
        </w:tc>
        <w:tc>
          <w:tcPr>
            <w:tcW w:w="1055" w:type="dxa"/>
            <w:vAlign w:val="center"/>
          </w:tcPr>
          <w:p w14:paraId="5B5B76A0" w14:textId="489A9D6D" w:rsidR="00676CDF" w:rsidRDefault="00676CDF" w:rsidP="00370FA8">
            <w:pPr>
              <w:spacing w:after="200"/>
              <w:jc w:val="center"/>
              <w:rPr>
                <w:rFonts w:ascii="Times New Roman" w:eastAsia="仿宋_GB2312" w:hAnsi="Times New Roman" w:cs="宋体"/>
                <w:bCs/>
                <w:kern w:val="0"/>
                <w:sz w:val="20"/>
                <w:szCs w:val="21"/>
              </w:rPr>
            </w:pPr>
            <w:r>
              <w:rPr>
                <w:rFonts w:ascii="Times New Roman" w:eastAsia="仿宋_GB2312" w:hAnsi="Times New Roman" w:cs="宋体" w:hint="eastAsia"/>
                <w:bCs/>
                <w:kern w:val="0"/>
                <w:sz w:val="20"/>
                <w:szCs w:val="21"/>
              </w:rPr>
              <w:t>雨裤、雨靴</w:t>
            </w:r>
          </w:p>
        </w:tc>
        <w:tc>
          <w:tcPr>
            <w:tcW w:w="3261" w:type="dxa"/>
            <w:vAlign w:val="center"/>
          </w:tcPr>
          <w:p w14:paraId="759D8FAF" w14:textId="7D799314" w:rsidR="00676CDF" w:rsidRDefault="00676CDF" w:rsidP="00676CDF">
            <w:pPr>
              <w:spacing w:after="200"/>
              <w:rPr>
                <w:rFonts w:ascii="Times New Roman" w:eastAsia="仿宋_GB2312" w:hAnsi="Times New Roman" w:cs="宋体"/>
                <w:bCs/>
                <w:kern w:val="0"/>
                <w:sz w:val="20"/>
                <w:szCs w:val="21"/>
              </w:rPr>
            </w:pPr>
            <w:r>
              <w:rPr>
                <w:rFonts w:ascii="Times New Roman" w:eastAsia="仿宋_GB2312" w:hAnsi="Times New Roman" w:cs="宋体" w:hint="eastAsia"/>
                <w:bCs/>
                <w:kern w:val="0"/>
                <w:sz w:val="20"/>
                <w:szCs w:val="21"/>
              </w:rPr>
              <w:t>符合国家标准</w:t>
            </w:r>
          </w:p>
        </w:tc>
        <w:tc>
          <w:tcPr>
            <w:tcW w:w="708" w:type="dxa"/>
            <w:vAlign w:val="center"/>
          </w:tcPr>
          <w:p w14:paraId="5EE2AC1E" w14:textId="76C16DC8" w:rsidR="00676CDF" w:rsidRDefault="00676CDF" w:rsidP="00370FA8">
            <w:pPr>
              <w:spacing w:after="200"/>
              <w:jc w:val="center"/>
              <w:rPr>
                <w:rFonts w:ascii="Times New Roman" w:eastAsia="仿宋_GB2312" w:hAnsi="Times New Roman" w:cs="宋体"/>
                <w:bCs/>
                <w:kern w:val="0"/>
                <w:sz w:val="20"/>
                <w:szCs w:val="21"/>
              </w:rPr>
            </w:pPr>
            <w:r>
              <w:rPr>
                <w:rFonts w:ascii="Times New Roman" w:eastAsia="仿宋_GB2312" w:hAnsi="Times New Roman" w:cs="宋体" w:hint="eastAsia"/>
                <w:bCs/>
                <w:kern w:val="0"/>
                <w:sz w:val="20"/>
                <w:szCs w:val="21"/>
              </w:rPr>
              <w:t>多</w:t>
            </w:r>
            <w:r w:rsidRPr="00341880">
              <w:rPr>
                <w:rFonts w:ascii="Times New Roman" w:eastAsia="仿宋_GB2312" w:hAnsi="Times New Roman" w:cs="宋体" w:hint="eastAsia"/>
                <w:bCs/>
                <w:kern w:val="0"/>
                <w:sz w:val="20"/>
                <w:szCs w:val="21"/>
              </w:rPr>
              <w:t>套</w:t>
            </w:r>
          </w:p>
        </w:tc>
        <w:tc>
          <w:tcPr>
            <w:tcW w:w="1843" w:type="dxa"/>
            <w:vAlign w:val="center"/>
          </w:tcPr>
          <w:p w14:paraId="340A5F56" w14:textId="65FB32D7" w:rsidR="00676CDF" w:rsidRPr="00341880" w:rsidRDefault="00676CDF" w:rsidP="00676CDF">
            <w:pPr>
              <w:spacing w:after="200"/>
              <w:rPr>
                <w:rFonts w:ascii="Times New Roman" w:eastAsia="仿宋_GB2312" w:hAnsi="Times New Roman" w:cs="宋体"/>
                <w:bCs/>
                <w:kern w:val="0"/>
                <w:sz w:val="20"/>
                <w:szCs w:val="21"/>
              </w:rPr>
            </w:pPr>
            <w:r>
              <w:rPr>
                <w:rFonts w:ascii="Times New Roman" w:eastAsia="仿宋_GB2312" w:hAnsi="Times New Roman" w:cs="宋体" w:hint="eastAsia"/>
                <w:bCs/>
                <w:kern w:val="0"/>
                <w:sz w:val="20"/>
                <w:szCs w:val="21"/>
              </w:rPr>
              <w:t>现场作业使用</w:t>
            </w:r>
          </w:p>
        </w:tc>
        <w:tc>
          <w:tcPr>
            <w:tcW w:w="709" w:type="dxa"/>
            <w:vAlign w:val="center"/>
          </w:tcPr>
          <w:p w14:paraId="0CF83D9D" w14:textId="77777777" w:rsidR="00676CDF" w:rsidRDefault="00676CDF" w:rsidP="00370FA8">
            <w:pPr>
              <w:spacing w:after="200"/>
              <w:jc w:val="center"/>
              <w:rPr>
                <w:rFonts w:ascii="Times New Roman" w:eastAsia="仿宋_GB2312" w:hAnsi="Times New Roman" w:cs="宋体"/>
                <w:bCs/>
                <w:kern w:val="0"/>
                <w:sz w:val="20"/>
                <w:szCs w:val="21"/>
              </w:rPr>
            </w:pPr>
          </w:p>
        </w:tc>
      </w:tr>
    </w:tbl>
    <w:p w14:paraId="090A6ADE" w14:textId="77777777" w:rsidR="00342A12" w:rsidRDefault="00000000">
      <w:pPr>
        <w:adjustRightInd w:val="0"/>
        <w:snapToGrid w:val="0"/>
        <w:spacing w:line="360" w:lineRule="auto"/>
        <w:rPr>
          <w:rFonts w:cs="宋体" w:hint="eastAsia"/>
          <w:szCs w:val="21"/>
        </w:rPr>
      </w:pPr>
      <w:r>
        <w:rPr>
          <w:rFonts w:cs="宋体" w:hint="eastAsia"/>
          <w:szCs w:val="21"/>
        </w:rPr>
        <w:t>备注：</w:t>
      </w:r>
    </w:p>
    <w:p w14:paraId="2F9EF9FB" w14:textId="4D068833" w:rsidR="002F710D" w:rsidRDefault="00000000">
      <w:pPr>
        <w:adjustRightInd w:val="0"/>
        <w:snapToGrid w:val="0"/>
        <w:spacing w:line="360" w:lineRule="auto"/>
        <w:ind w:firstLineChars="200" w:firstLine="420"/>
        <w:rPr>
          <w:rFonts w:cs="宋体" w:hint="eastAsia"/>
          <w:szCs w:val="21"/>
        </w:rPr>
      </w:pPr>
      <w:r>
        <w:rPr>
          <w:rFonts w:cs="宋体" w:hint="eastAsia"/>
          <w:szCs w:val="21"/>
        </w:rPr>
        <w:t>1.</w:t>
      </w:r>
      <w:r w:rsidR="002F710D">
        <w:rPr>
          <w:rFonts w:cs="宋体" w:hint="eastAsia"/>
          <w:szCs w:val="21"/>
        </w:rPr>
        <w:t>完成本项目所需配备的</w:t>
      </w:r>
      <w:r w:rsidR="00676CDF">
        <w:rPr>
          <w:rFonts w:cs="宋体" w:hint="eastAsia"/>
          <w:szCs w:val="21"/>
        </w:rPr>
        <w:t>司机及</w:t>
      </w:r>
      <w:r w:rsidR="002F710D">
        <w:rPr>
          <w:rFonts w:cs="宋体" w:hint="eastAsia"/>
          <w:szCs w:val="21"/>
        </w:rPr>
        <w:t>人员由投标方自行评估，不列在本清单内。</w:t>
      </w:r>
    </w:p>
    <w:p w14:paraId="123D1AFF" w14:textId="02F590E2" w:rsidR="00C12862" w:rsidRDefault="002F710D">
      <w:pPr>
        <w:adjustRightInd w:val="0"/>
        <w:snapToGrid w:val="0"/>
        <w:spacing w:line="360" w:lineRule="auto"/>
        <w:ind w:firstLineChars="200" w:firstLine="420"/>
        <w:rPr>
          <w:rFonts w:cs="宋体" w:hint="eastAsia"/>
          <w:szCs w:val="21"/>
        </w:rPr>
      </w:pPr>
      <w:r>
        <w:rPr>
          <w:rFonts w:cs="宋体" w:hint="eastAsia"/>
          <w:szCs w:val="21"/>
        </w:rPr>
        <w:t>2.</w:t>
      </w:r>
      <w:r w:rsidR="00C12862">
        <w:rPr>
          <w:rFonts w:cs="宋体" w:hint="eastAsia"/>
          <w:szCs w:val="21"/>
        </w:rPr>
        <w:t>本清单不得被认为是详尽无遗的，无论规定与否，投标人应提供满足完成该项目所需的</w:t>
      </w:r>
      <w:r w:rsidR="00CC2F2A">
        <w:rPr>
          <w:rFonts w:cs="宋体" w:hint="eastAsia"/>
          <w:szCs w:val="21"/>
        </w:rPr>
        <w:t>设备、器材、附件和相应材料、人工等。</w:t>
      </w:r>
    </w:p>
    <w:p w14:paraId="6AF55B86" w14:textId="67A26A35" w:rsidR="00D659EC" w:rsidRDefault="002F710D">
      <w:pPr>
        <w:adjustRightInd w:val="0"/>
        <w:snapToGrid w:val="0"/>
        <w:spacing w:line="360" w:lineRule="auto"/>
        <w:ind w:firstLineChars="200" w:firstLine="420"/>
        <w:rPr>
          <w:rFonts w:cs="宋体" w:hint="eastAsia"/>
          <w:szCs w:val="21"/>
        </w:rPr>
      </w:pPr>
      <w:r>
        <w:rPr>
          <w:rFonts w:cs="宋体" w:hint="eastAsia"/>
          <w:szCs w:val="21"/>
        </w:rPr>
        <w:t>3</w:t>
      </w:r>
      <w:r w:rsidR="00CC2F2A">
        <w:rPr>
          <w:rFonts w:cs="宋体" w:hint="eastAsia"/>
          <w:szCs w:val="21"/>
        </w:rPr>
        <w:t>.</w:t>
      </w:r>
      <w:r>
        <w:rPr>
          <w:rFonts w:cs="宋体" w:hint="eastAsia"/>
          <w:szCs w:val="21"/>
        </w:rPr>
        <w:t>包含但不限于以下所有成本：</w:t>
      </w:r>
      <w:r w:rsidR="00D659EC" w:rsidRPr="00D659EC">
        <w:rPr>
          <w:rFonts w:cs="宋体" w:hint="eastAsia"/>
          <w:szCs w:val="21"/>
        </w:rPr>
        <w:t>人工费、设备费、材料费、运输费、装卸费、二次转运费、安装费、安装材料费、调试费，以及税费等完成本项目不可或缺的工作和责任所发生的费用</w:t>
      </w:r>
      <w:r w:rsidR="00D659EC">
        <w:rPr>
          <w:rFonts w:cs="宋体" w:hint="eastAsia"/>
          <w:szCs w:val="21"/>
        </w:rPr>
        <w:t>。</w:t>
      </w:r>
    </w:p>
    <w:p w14:paraId="49F80364" w14:textId="77777777" w:rsidR="00342A12" w:rsidRDefault="00000000">
      <w:pPr>
        <w:pStyle w:val="ae"/>
        <w:numPr>
          <w:ilvl w:val="0"/>
          <w:numId w:val="32"/>
        </w:numPr>
        <w:spacing w:line="360" w:lineRule="auto"/>
        <w:jc w:val="left"/>
        <w:outlineLvl w:val="0"/>
        <w:rPr>
          <w:rFonts w:cs="宋体" w:hint="eastAsia"/>
          <w:b/>
          <w:bCs/>
          <w:szCs w:val="21"/>
        </w:rPr>
      </w:pPr>
      <w:r>
        <w:rPr>
          <w:rFonts w:cs="宋体" w:hint="eastAsia"/>
          <w:b/>
          <w:bCs/>
          <w:szCs w:val="21"/>
        </w:rPr>
        <w:t>投标要求</w:t>
      </w:r>
    </w:p>
    <w:p w14:paraId="4AA701B2" w14:textId="77777777" w:rsidR="00342A12" w:rsidRDefault="00000000">
      <w:pPr>
        <w:pStyle w:val="ae"/>
        <w:numPr>
          <w:ilvl w:val="0"/>
          <w:numId w:val="33"/>
        </w:numPr>
        <w:spacing w:line="360" w:lineRule="auto"/>
        <w:ind w:firstLineChars="200" w:firstLine="422"/>
        <w:jc w:val="left"/>
        <w:outlineLvl w:val="1"/>
        <w:rPr>
          <w:rFonts w:cs="宋体" w:hint="eastAsia"/>
          <w:b/>
          <w:bCs/>
          <w:szCs w:val="21"/>
        </w:rPr>
      </w:pPr>
      <w:bookmarkStart w:id="2" w:name="_Toc12371"/>
      <w:r>
        <w:rPr>
          <w:rFonts w:cs="宋体" w:hint="eastAsia"/>
          <w:b/>
          <w:bCs/>
          <w:szCs w:val="21"/>
        </w:rPr>
        <w:t>资格要求</w:t>
      </w:r>
      <w:bookmarkEnd w:id="2"/>
    </w:p>
    <w:p w14:paraId="03F8F8DD" w14:textId="64DC9BFD" w:rsidR="00342A12" w:rsidRDefault="00000000">
      <w:pPr>
        <w:spacing w:line="360" w:lineRule="auto"/>
        <w:ind w:firstLineChars="200" w:firstLine="420"/>
        <w:rPr>
          <w:rFonts w:cs="宋体" w:hint="eastAsia"/>
          <w:szCs w:val="21"/>
        </w:rPr>
      </w:pPr>
      <w:r>
        <w:rPr>
          <w:rFonts w:cs="宋体" w:hint="eastAsia"/>
          <w:szCs w:val="21"/>
        </w:rPr>
        <w:lastRenderedPageBreak/>
        <w:t>1.投标人</w:t>
      </w:r>
      <w:r w:rsidR="001B27DA">
        <w:rPr>
          <w:rFonts w:cs="宋体" w:hint="eastAsia"/>
          <w:szCs w:val="21"/>
          <w:shd w:val="clear" w:color="auto" w:fill="FFFFFF"/>
        </w:rPr>
        <w:t>必须是在中国境内注册的独立法人、合伙制企业或能独立承担民事责任的其他组织。</w:t>
      </w:r>
      <w:r w:rsidR="00F33C08">
        <w:rPr>
          <w:rFonts w:cs="宋体" w:hint="eastAsia"/>
          <w:szCs w:val="21"/>
          <w:shd w:val="clear" w:color="auto" w:fill="FFFFFF"/>
        </w:rPr>
        <w:t>具备道路运输许可证</w:t>
      </w:r>
      <w:r w:rsidR="001B27DA">
        <w:rPr>
          <w:rFonts w:cs="宋体" w:hint="eastAsia"/>
          <w:szCs w:val="21"/>
          <w:shd w:val="clear" w:color="auto" w:fill="FFFFFF"/>
        </w:rPr>
        <w:t>（须提供营业执照或法人证书证明材料原件扫描件加盖投标人公章）</w:t>
      </w:r>
      <w:r>
        <w:rPr>
          <w:rFonts w:cs="宋体" w:hint="eastAsia"/>
          <w:szCs w:val="21"/>
        </w:rPr>
        <w:t>。</w:t>
      </w:r>
    </w:p>
    <w:p w14:paraId="776A1871" w14:textId="20B15A62" w:rsidR="001B27DA" w:rsidRDefault="001B27DA" w:rsidP="001B27DA">
      <w:pPr>
        <w:spacing w:line="360" w:lineRule="auto"/>
        <w:ind w:firstLineChars="200" w:firstLine="420"/>
        <w:rPr>
          <w:rFonts w:hint="eastAsia"/>
        </w:rPr>
      </w:pPr>
      <w:r>
        <w:rPr>
          <w:rFonts w:hint="eastAsia"/>
        </w:rPr>
        <w:t>2.投标人须在近三年内（自本项目发布采购公告之日起倒算）没有发生行贿、骗取中标或严重违约等违法行为，所提供的服务或产品未出现重大质量问题及安全事故。（须提供承诺函加盖投标人公章）</w:t>
      </w:r>
      <w:r w:rsidR="004C2BCD">
        <w:rPr>
          <w:rFonts w:hint="eastAsia"/>
        </w:rPr>
        <w:t>。</w:t>
      </w:r>
    </w:p>
    <w:p w14:paraId="29E039A4" w14:textId="115D841F" w:rsidR="001B27DA" w:rsidRPr="001B27DA" w:rsidRDefault="001B27DA" w:rsidP="001B27DA">
      <w:pPr>
        <w:spacing w:line="360" w:lineRule="auto"/>
        <w:ind w:firstLineChars="200" w:firstLine="420"/>
        <w:rPr>
          <w:rFonts w:hint="eastAsia"/>
        </w:rPr>
      </w:pPr>
      <w:r>
        <w:rPr>
          <w:rFonts w:hint="eastAsia"/>
        </w:rPr>
        <w:t>3.本项目不接受联合体投标，不允许转包。（须提供承诺函加盖投标人公章）</w:t>
      </w:r>
      <w:r w:rsidR="004C2BCD">
        <w:rPr>
          <w:rFonts w:hint="eastAsia"/>
        </w:rPr>
        <w:t>。</w:t>
      </w:r>
    </w:p>
    <w:p w14:paraId="170EBEE9" w14:textId="7B886FDA" w:rsidR="00342A12" w:rsidRDefault="004C2BCD">
      <w:pPr>
        <w:pStyle w:val="ae"/>
        <w:numPr>
          <w:ilvl w:val="0"/>
          <w:numId w:val="34"/>
        </w:numPr>
        <w:spacing w:line="360" w:lineRule="auto"/>
        <w:ind w:left="422"/>
        <w:jc w:val="left"/>
        <w:outlineLvl w:val="1"/>
        <w:rPr>
          <w:rFonts w:cs="宋体" w:hint="eastAsia"/>
          <w:b/>
          <w:bCs/>
          <w:szCs w:val="21"/>
        </w:rPr>
      </w:pPr>
      <w:bookmarkStart w:id="3" w:name="_Toc14364"/>
      <w:r>
        <w:rPr>
          <w:rFonts w:cs="宋体" w:hint="eastAsia"/>
          <w:b/>
          <w:bCs/>
          <w:szCs w:val="21"/>
        </w:rPr>
        <w:t>服务</w:t>
      </w:r>
      <w:bookmarkEnd w:id="3"/>
      <w:r w:rsidR="002F710D">
        <w:rPr>
          <w:rFonts w:cs="宋体" w:hint="eastAsia"/>
          <w:b/>
          <w:bCs/>
          <w:szCs w:val="21"/>
        </w:rPr>
        <w:t>要求</w:t>
      </w:r>
    </w:p>
    <w:p w14:paraId="2BBEC1A5" w14:textId="3AB69499" w:rsidR="00342A12" w:rsidRDefault="00000000">
      <w:pPr>
        <w:spacing w:line="360" w:lineRule="auto"/>
        <w:ind w:firstLineChars="200" w:firstLine="420"/>
        <w:rPr>
          <w:rFonts w:cs="宋体" w:hint="eastAsia"/>
          <w:szCs w:val="21"/>
        </w:rPr>
      </w:pPr>
      <w:r>
        <w:rPr>
          <w:rFonts w:cs="宋体" w:hint="eastAsia"/>
          <w:szCs w:val="21"/>
        </w:rPr>
        <w:t>★1.</w:t>
      </w:r>
      <w:r w:rsidR="004C2BCD">
        <w:rPr>
          <w:rFonts w:cs="宋体" w:hint="eastAsia"/>
          <w:szCs w:val="21"/>
        </w:rPr>
        <w:t>服务</w:t>
      </w:r>
      <w:r>
        <w:rPr>
          <w:rFonts w:cs="宋体" w:hint="eastAsia"/>
          <w:szCs w:val="21"/>
        </w:rPr>
        <w:t>期：</w:t>
      </w:r>
      <w:r w:rsidR="004C2BCD">
        <w:rPr>
          <w:rFonts w:cs="宋体" w:hint="eastAsia"/>
          <w:szCs w:val="21"/>
        </w:rPr>
        <w:t>合同</w:t>
      </w:r>
      <w:r w:rsidR="004C2BCD">
        <w:rPr>
          <w:rFonts w:cs="宋体" w:hint="eastAsia"/>
          <w:kern w:val="0"/>
          <w:szCs w:val="21"/>
          <w:shd w:val="clear" w:color="auto" w:fill="FFFFFF"/>
          <w:lang w:bidi="ar"/>
        </w:rPr>
        <w:t>签订后，接到中标人通知进场的30个日历日完成</w:t>
      </w:r>
      <w:r w:rsidR="00676CDF">
        <w:rPr>
          <w:rFonts w:cs="宋体" w:hint="eastAsia"/>
          <w:kern w:val="0"/>
          <w:szCs w:val="21"/>
          <w:shd w:val="clear" w:color="auto" w:fill="FFFFFF"/>
          <w:lang w:bidi="ar"/>
        </w:rPr>
        <w:t>项目</w:t>
      </w:r>
      <w:r w:rsidR="004C2BCD">
        <w:rPr>
          <w:rFonts w:cs="宋体" w:hint="eastAsia"/>
          <w:kern w:val="0"/>
          <w:szCs w:val="21"/>
          <w:shd w:val="clear" w:color="auto" w:fill="FFFFFF"/>
          <w:lang w:bidi="ar"/>
        </w:rPr>
        <w:t>的淤泥</w:t>
      </w:r>
      <w:r w:rsidR="00676CDF">
        <w:rPr>
          <w:rFonts w:cs="宋体" w:hint="eastAsia"/>
          <w:kern w:val="0"/>
          <w:szCs w:val="21"/>
          <w:shd w:val="clear" w:color="auto" w:fill="FFFFFF"/>
          <w:lang w:bidi="ar"/>
        </w:rPr>
        <w:t>配合沉淀减量及运输服务（包含二级沉淀池的适时清理）</w:t>
      </w:r>
      <w:r>
        <w:rPr>
          <w:rFonts w:cs="宋体" w:hint="eastAsia"/>
          <w:szCs w:val="21"/>
        </w:rPr>
        <w:t>。</w:t>
      </w:r>
    </w:p>
    <w:p w14:paraId="501797FA" w14:textId="4D3E993E" w:rsidR="00342A12" w:rsidRDefault="00000000">
      <w:pPr>
        <w:spacing w:line="360" w:lineRule="auto"/>
        <w:ind w:firstLineChars="200" w:firstLine="420"/>
        <w:rPr>
          <w:rFonts w:cs="宋体" w:hint="eastAsia"/>
          <w:szCs w:val="21"/>
        </w:rPr>
      </w:pPr>
      <w:r>
        <w:rPr>
          <w:rFonts w:cs="宋体" w:hint="eastAsia"/>
          <w:szCs w:val="21"/>
        </w:rPr>
        <w:t>2.地点：</w:t>
      </w:r>
      <w:r w:rsidR="00BB5074">
        <w:rPr>
          <w:rFonts w:cs="宋体" w:hint="eastAsia"/>
          <w:szCs w:val="21"/>
        </w:rPr>
        <w:t>深圳市内某水务设施，</w:t>
      </w:r>
      <w:r w:rsidR="00786B3F">
        <w:rPr>
          <w:rFonts w:cs="宋体" w:hint="eastAsia"/>
          <w:szCs w:val="21"/>
        </w:rPr>
        <w:t>联系中标人获取现场踏勘地点</w:t>
      </w:r>
      <w:r>
        <w:rPr>
          <w:rFonts w:cs="宋体" w:hint="eastAsia"/>
          <w:szCs w:val="21"/>
        </w:rPr>
        <w:t>。</w:t>
      </w:r>
    </w:p>
    <w:p w14:paraId="342E4523" w14:textId="2121C97F" w:rsidR="00342A12" w:rsidRDefault="00000000">
      <w:pPr>
        <w:spacing w:line="360" w:lineRule="auto"/>
        <w:ind w:firstLineChars="200" w:firstLine="420"/>
        <w:rPr>
          <w:rFonts w:cs="宋体" w:hint="eastAsia"/>
          <w:szCs w:val="21"/>
        </w:rPr>
      </w:pPr>
      <w:r>
        <w:rPr>
          <w:rFonts w:cs="宋体" w:hint="eastAsia"/>
          <w:szCs w:val="21"/>
        </w:rPr>
        <w:t>3.招标人提前</w:t>
      </w:r>
      <w:r w:rsidR="00786B3F">
        <w:rPr>
          <w:rFonts w:cs="宋体" w:hint="eastAsia"/>
          <w:szCs w:val="21"/>
        </w:rPr>
        <w:t>5</w:t>
      </w:r>
      <w:r>
        <w:rPr>
          <w:rFonts w:cs="宋体" w:hint="eastAsia"/>
          <w:szCs w:val="21"/>
        </w:rPr>
        <w:t>天通知投标方</w:t>
      </w:r>
      <w:r w:rsidR="00786B3F">
        <w:rPr>
          <w:rFonts w:cs="宋体" w:hint="eastAsia"/>
          <w:szCs w:val="21"/>
        </w:rPr>
        <w:t>进场</w:t>
      </w:r>
      <w:r>
        <w:rPr>
          <w:rFonts w:cs="宋体" w:hint="eastAsia"/>
          <w:szCs w:val="21"/>
        </w:rPr>
        <w:t>，投标方在</w:t>
      </w:r>
      <w:r w:rsidR="00CF6C84">
        <w:rPr>
          <w:rFonts w:cs="宋体" w:hint="eastAsia"/>
          <w:szCs w:val="21"/>
        </w:rPr>
        <w:t>收到</w:t>
      </w:r>
      <w:r>
        <w:rPr>
          <w:rFonts w:cs="宋体" w:hint="eastAsia"/>
          <w:szCs w:val="21"/>
        </w:rPr>
        <w:t>通知的</w:t>
      </w:r>
      <w:r w:rsidR="00CF6C84">
        <w:rPr>
          <w:rFonts w:cs="宋体" w:hint="eastAsia"/>
          <w:szCs w:val="21"/>
        </w:rPr>
        <w:t>3天</w:t>
      </w:r>
      <w:r>
        <w:rPr>
          <w:rFonts w:cs="宋体" w:hint="eastAsia"/>
          <w:szCs w:val="21"/>
        </w:rPr>
        <w:t>内</w:t>
      </w:r>
      <w:r w:rsidR="00676CDF">
        <w:rPr>
          <w:rFonts w:cs="宋体" w:hint="eastAsia"/>
          <w:szCs w:val="21"/>
        </w:rPr>
        <w:t>需将符合使用要求的车辆信息及司机人员信息报送招标人检验。并按招标人通知进场时间准时派遣车辆、管材等及时进场作业</w:t>
      </w:r>
      <w:r>
        <w:rPr>
          <w:rFonts w:cs="宋体" w:hint="eastAsia"/>
          <w:szCs w:val="21"/>
        </w:rPr>
        <w:t>。</w:t>
      </w:r>
    </w:p>
    <w:p w14:paraId="39EC3C64" w14:textId="1CFE5FD5" w:rsidR="00342A12" w:rsidRDefault="00000000">
      <w:pPr>
        <w:spacing w:line="360" w:lineRule="auto"/>
        <w:ind w:firstLineChars="200" w:firstLine="420"/>
        <w:rPr>
          <w:rFonts w:cs="宋体" w:hint="eastAsia"/>
          <w:szCs w:val="21"/>
        </w:rPr>
      </w:pPr>
      <w:r>
        <w:rPr>
          <w:rFonts w:cs="宋体" w:hint="eastAsia"/>
          <w:szCs w:val="21"/>
        </w:rPr>
        <w:t>5.投标人负责运输和保险，</w:t>
      </w:r>
      <w:r w:rsidR="00676CDF">
        <w:rPr>
          <w:rFonts w:cs="宋体" w:hint="eastAsia"/>
          <w:szCs w:val="21"/>
        </w:rPr>
        <w:t>污泥运输过程如发生污泥洒落等对环境卫生造成</w:t>
      </w:r>
      <w:r w:rsidR="00B93D12">
        <w:rPr>
          <w:rFonts w:cs="宋体" w:hint="eastAsia"/>
          <w:szCs w:val="21"/>
        </w:rPr>
        <w:t>污染</w:t>
      </w:r>
      <w:r w:rsidR="00676CDF">
        <w:rPr>
          <w:rFonts w:cs="宋体" w:hint="eastAsia"/>
          <w:szCs w:val="21"/>
        </w:rPr>
        <w:t>影响等违法违规事件，导致的后果</w:t>
      </w:r>
      <w:r>
        <w:rPr>
          <w:rFonts w:cs="宋体" w:hint="eastAsia"/>
          <w:szCs w:val="21"/>
        </w:rPr>
        <w:t>由投标人承担。</w:t>
      </w:r>
    </w:p>
    <w:p w14:paraId="3CD7DC00" w14:textId="3E2E14B3" w:rsidR="00342A12" w:rsidRDefault="00000000">
      <w:pPr>
        <w:spacing w:line="360" w:lineRule="auto"/>
        <w:ind w:firstLineChars="200" w:firstLine="420"/>
        <w:rPr>
          <w:rFonts w:cs="宋体" w:hint="eastAsia"/>
          <w:szCs w:val="21"/>
        </w:rPr>
      </w:pPr>
      <w:r>
        <w:rPr>
          <w:rFonts w:cs="宋体" w:hint="eastAsia"/>
          <w:szCs w:val="21"/>
        </w:rPr>
        <w:t>6.投标人人员应经过必要的安全教育和安全交底，合同有效期内进入招标人现场时应遵守国家、深圳市及招标人有关安全及文明施工的规定，投标人必须为其工作人员配备相关安全防护用品，如非因招标人原因，投标人人员、设备等受到损害的，其责任由投标人自行承担。</w:t>
      </w:r>
    </w:p>
    <w:p w14:paraId="1D772078" w14:textId="77777777" w:rsidR="00342A12" w:rsidRDefault="00000000">
      <w:pPr>
        <w:pStyle w:val="ae"/>
        <w:numPr>
          <w:ilvl w:val="0"/>
          <w:numId w:val="35"/>
        </w:numPr>
        <w:spacing w:line="360" w:lineRule="auto"/>
        <w:ind w:left="422"/>
        <w:jc w:val="left"/>
        <w:outlineLvl w:val="1"/>
        <w:rPr>
          <w:rFonts w:cs="宋体" w:hint="eastAsia"/>
          <w:b/>
          <w:bCs/>
          <w:szCs w:val="21"/>
        </w:rPr>
      </w:pPr>
      <w:bookmarkStart w:id="4" w:name="_Toc16094"/>
      <w:r>
        <w:rPr>
          <w:rFonts w:cs="宋体" w:hint="eastAsia"/>
          <w:b/>
          <w:bCs/>
          <w:szCs w:val="21"/>
        </w:rPr>
        <w:t>付款方式</w:t>
      </w:r>
      <w:bookmarkEnd w:id="4"/>
    </w:p>
    <w:p w14:paraId="1CA01710" w14:textId="4137AF88" w:rsidR="00BF0576" w:rsidRPr="00BF0576" w:rsidRDefault="00BF0576" w:rsidP="00BF0576">
      <w:pPr>
        <w:spacing w:line="360" w:lineRule="auto"/>
        <w:ind w:firstLineChars="200" w:firstLine="420"/>
        <w:rPr>
          <w:rFonts w:cs="宋体" w:hint="eastAsia"/>
          <w:szCs w:val="21"/>
        </w:rPr>
      </w:pPr>
      <w:r w:rsidRPr="00BF0576">
        <w:rPr>
          <w:rFonts w:cs="宋体" w:hint="eastAsia"/>
          <w:szCs w:val="21"/>
        </w:rPr>
        <w:t>合同签订后，服务完成经招标人验收合格，以及递交了完整的验收资料后，经双方确认，中标人出具合同全额增值税发票</w:t>
      </w:r>
      <w:r w:rsidR="007A64E5">
        <w:rPr>
          <w:rFonts w:cs="宋体" w:hint="eastAsia"/>
          <w:szCs w:val="21"/>
        </w:rPr>
        <w:t>（运输税点为9%）</w:t>
      </w:r>
      <w:r w:rsidRPr="00BF0576">
        <w:rPr>
          <w:rFonts w:cs="宋体" w:hint="eastAsia"/>
          <w:szCs w:val="21"/>
        </w:rPr>
        <w:t>，待招标人确认发票无误且申请付款流程完毕，招标人支付合同金额的100%作为验收款。</w:t>
      </w:r>
    </w:p>
    <w:p w14:paraId="4CB05230" w14:textId="6876D6E4" w:rsidR="00342A12" w:rsidRDefault="00000000">
      <w:pPr>
        <w:spacing w:line="360" w:lineRule="auto"/>
        <w:ind w:firstLineChars="200" w:firstLine="420"/>
        <w:rPr>
          <w:rFonts w:cs="宋体" w:hint="eastAsia"/>
          <w:szCs w:val="21"/>
        </w:rPr>
      </w:pPr>
      <w:r>
        <w:rPr>
          <w:rFonts w:cs="宋体" w:hint="eastAsia"/>
          <w:szCs w:val="21"/>
        </w:rPr>
        <w:t>款项支付前，中标人应向采购人提供符合采购人财务制度的正式合法、等额增值税专用发票及请款资料，否则采购人有权拒绝支付合同全部款项，且不承担任何违约责任。</w:t>
      </w:r>
    </w:p>
    <w:p w14:paraId="234DD3A1" w14:textId="77777777" w:rsidR="00342A12" w:rsidRDefault="00000000">
      <w:pPr>
        <w:pStyle w:val="ae"/>
        <w:numPr>
          <w:ilvl w:val="0"/>
          <w:numId w:val="36"/>
        </w:numPr>
        <w:spacing w:line="360" w:lineRule="auto"/>
        <w:ind w:left="422"/>
        <w:jc w:val="left"/>
        <w:outlineLvl w:val="1"/>
        <w:rPr>
          <w:rFonts w:cs="宋体" w:hint="eastAsia"/>
          <w:b/>
          <w:bCs/>
          <w:szCs w:val="21"/>
        </w:rPr>
      </w:pPr>
      <w:bookmarkStart w:id="5" w:name="_Toc27827"/>
      <w:r>
        <w:rPr>
          <w:rFonts w:cs="宋体" w:hint="eastAsia"/>
          <w:b/>
          <w:bCs/>
          <w:szCs w:val="21"/>
        </w:rPr>
        <w:t>质保期</w:t>
      </w:r>
      <w:bookmarkEnd w:id="5"/>
    </w:p>
    <w:p w14:paraId="2A47F99A" w14:textId="7D004AEA" w:rsidR="00342A12" w:rsidRDefault="00FC7CD7">
      <w:pPr>
        <w:spacing w:line="360" w:lineRule="auto"/>
        <w:ind w:firstLineChars="200" w:firstLine="420"/>
        <w:rPr>
          <w:rFonts w:cs="宋体" w:hint="eastAsia"/>
          <w:szCs w:val="21"/>
        </w:rPr>
      </w:pPr>
      <w:r>
        <w:rPr>
          <w:rFonts w:cs="宋体" w:hint="eastAsia"/>
          <w:szCs w:val="21"/>
        </w:rPr>
        <w:t>本项目不设质保期。</w:t>
      </w:r>
    </w:p>
    <w:p w14:paraId="263F5C6B" w14:textId="77777777" w:rsidR="00342A12" w:rsidRDefault="00000000">
      <w:pPr>
        <w:pStyle w:val="ae"/>
        <w:numPr>
          <w:ilvl w:val="0"/>
          <w:numId w:val="37"/>
        </w:numPr>
        <w:spacing w:line="360" w:lineRule="auto"/>
        <w:ind w:left="422"/>
        <w:jc w:val="left"/>
        <w:outlineLvl w:val="1"/>
        <w:rPr>
          <w:rFonts w:cs="宋体" w:hint="eastAsia"/>
          <w:b/>
          <w:bCs/>
          <w:szCs w:val="21"/>
        </w:rPr>
      </w:pPr>
      <w:bookmarkStart w:id="6" w:name="_Toc1940"/>
      <w:r>
        <w:rPr>
          <w:rFonts w:cs="宋体" w:hint="eastAsia"/>
          <w:b/>
          <w:bCs/>
          <w:szCs w:val="21"/>
        </w:rPr>
        <w:t>验收标准</w:t>
      </w:r>
      <w:bookmarkEnd w:id="6"/>
    </w:p>
    <w:p w14:paraId="2EE0F697" w14:textId="222E6864" w:rsidR="009147D3" w:rsidRPr="009147D3" w:rsidRDefault="009147D3" w:rsidP="009147D3">
      <w:pPr>
        <w:widowControl/>
        <w:numPr>
          <w:ilvl w:val="255"/>
          <w:numId w:val="0"/>
        </w:numPr>
        <w:spacing w:line="360" w:lineRule="auto"/>
        <w:ind w:firstLineChars="200" w:firstLine="420"/>
        <w:rPr>
          <w:rFonts w:cs="宋体" w:hint="eastAsia"/>
          <w:szCs w:val="21"/>
        </w:rPr>
      </w:pPr>
      <w:bookmarkStart w:id="7" w:name="_Hlk128381732"/>
      <w:r>
        <w:rPr>
          <w:rFonts w:cs="宋体" w:hint="eastAsia"/>
          <w:szCs w:val="21"/>
        </w:rPr>
        <w:t>1.</w:t>
      </w:r>
      <w:r w:rsidRPr="009147D3">
        <w:rPr>
          <w:rFonts w:cs="宋体" w:hint="eastAsia"/>
          <w:szCs w:val="21"/>
        </w:rPr>
        <w:t>质量标准符合国家、行业标准。</w:t>
      </w:r>
    </w:p>
    <w:p w14:paraId="0760C4B1" w14:textId="386772E2" w:rsidR="009147D3" w:rsidRPr="009147D3" w:rsidRDefault="009147D3" w:rsidP="009147D3">
      <w:pPr>
        <w:widowControl/>
        <w:numPr>
          <w:ilvl w:val="255"/>
          <w:numId w:val="0"/>
        </w:numPr>
        <w:spacing w:line="360" w:lineRule="auto"/>
        <w:ind w:firstLineChars="200" w:firstLine="420"/>
        <w:rPr>
          <w:rFonts w:cs="宋体" w:hint="eastAsia"/>
          <w:szCs w:val="21"/>
        </w:rPr>
      </w:pPr>
      <w:r w:rsidRPr="009147D3">
        <w:rPr>
          <w:rFonts w:cs="宋体" w:hint="eastAsia"/>
          <w:szCs w:val="21"/>
        </w:rPr>
        <w:lastRenderedPageBreak/>
        <w:t>2.乙方已按照合同规定提供</w:t>
      </w:r>
      <w:r w:rsidR="00710338">
        <w:rPr>
          <w:rFonts w:cs="宋体" w:hint="eastAsia"/>
          <w:szCs w:val="21"/>
        </w:rPr>
        <w:t>清淤污泥的配合减量、运输</w:t>
      </w:r>
      <w:r w:rsidRPr="009147D3">
        <w:rPr>
          <w:rFonts w:cs="宋体" w:hint="eastAsia"/>
          <w:szCs w:val="21"/>
        </w:rPr>
        <w:t>服务，</w:t>
      </w:r>
      <w:r w:rsidR="00710338">
        <w:rPr>
          <w:rFonts w:cs="宋体" w:hint="eastAsia"/>
          <w:szCs w:val="21"/>
        </w:rPr>
        <w:t>以及二级沉淀池的清理服务，</w:t>
      </w:r>
      <w:r w:rsidRPr="009147D3">
        <w:rPr>
          <w:rFonts w:cs="宋体" w:hint="eastAsia"/>
          <w:szCs w:val="21"/>
        </w:rPr>
        <w:t>并完成了全部约定服务内容，</w:t>
      </w:r>
      <w:r w:rsidR="00710338">
        <w:rPr>
          <w:rFonts w:cs="宋体" w:hint="eastAsia"/>
          <w:szCs w:val="21"/>
        </w:rPr>
        <w:t>项目所有清淤产生的沉淀污泥均已运输到指定地点卸车</w:t>
      </w:r>
      <w:r w:rsidRPr="009147D3">
        <w:rPr>
          <w:rFonts w:cs="宋体" w:hint="eastAsia"/>
          <w:szCs w:val="21"/>
        </w:rPr>
        <w:t>。</w:t>
      </w:r>
    </w:p>
    <w:p w14:paraId="266678DE" w14:textId="6FB1AB5D" w:rsidR="009147D3" w:rsidRPr="009147D3" w:rsidRDefault="009147D3" w:rsidP="009147D3">
      <w:pPr>
        <w:widowControl/>
        <w:numPr>
          <w:ilvl w:val="255"/>
          <w:numId w:val="0"/>
        </w:numPr>
        <w:spacing w:line="360" w:lineRule="auto"/>
        <w:ind w:firstLineChars="200" w:firstLine="420"/>
        <w:rPr>
          <w:rFonts w:cs="宋体" w:hint="eastAsia"/>
          <w:szCs w:val="21"/>
        </w:rPr>
      </w:pPr>
      <w:r w:rsidRPr="009147D3">
        <w:rPr>
          <w:rFonts w:cs="宋体" w:hint="eastAsia"/>
          <w:szCs w:val="21"/>
        </w:rPr>
        <w:t>3.现场缺陷整改、清洁卫生验收完成。</w:t>
      </w:r>
    </w:p>
    <w:p w14:paraId="4437A9D3" w14:textId="0DE00A48" w:rsidR="009147D3" w:rsidRPr="009147D3" w:rsidRDefault="009147D3" w:rsidP="009147D3">
      <w:pPr>
        <w:widowControl/>
        <w:numPr>
          <w:ilvl w:val="255"/>
          <w:numId w:val="0"/>
        </w:numPr>
        <w:spacing w:line="360" w:lineRule="auto"/>
        <w:ind w:firstLineChars="200" w:firstLine="420"/>
        <w:rPr>
          <w:rFonts w:cs="宋体" w:hint="eastAsia"/>
          <w:szCs w:val="21"/>
        </w:rPr>
      </w:pPr>
      <w:r w:rsidRPr="009147D3">
        <w:rPr>
          <w:rFonts w:cs="宋体" w:hint="eastAsia"/>
          <w:szCs w:val="21"/>
        </w:rPr>
        <w:t>4</w:t>
      </w:r>
      <w:r>
        <w:rPr>
          <w:rFonts w:cs="宋体" w:hint="eastAsia"/>
          <w:szCs w:val="21"/>
        </w:rPr>
        <w:t>.</w:t>
      </w:r>
      <w:r w:rsidR="00710338" w:rsidRPr="00710338">
        <w:rPr>
          <w:rFonts w:cs="宋体" w:hint="eastAsia"/>
          <w:szCs w:val="21"/>
        </w:rPr>
        <w:t xml:space="preserve"> </w:t>
      </w:r>
      <w:r w:rsidR="00710338" w:rsidRPr="009147D3">
        <w:rPr>
          <w:rFonts w:cs="宋体" w:hint="eastAsia"/>
          <w:szCs w:val="21"/>
        </w:rPr>
        <w:t>作业所产生水</w:t>
      </w:r>
      <w:r w:rsidR="00710338">
        <w:rPr>
          <w:rFonts w:cs="宋体" w:hint="eastAsia"/>
          <w:szCs w:val="21"/>
        </w:rPr>
        <w:t>、电</w:t>
      </w:r>
      <w:r w:rsidR="00710338" w:rsidRPr="009147D3">
        <w:rPr>
          <w:rFonts w:cs="宋体" w:hint="eastAsia"/>
          <w:szCs w:val="21"/>
        </w:rPr>
        <w:t>费已结清</w:t>
      </w:r>
      <w:r w:rsidR="00D3602A">
        <w:rPr>
          <w:rFonts w:cs="宋体" w:hint="eastAsia"/>
          <w:szCs w:val="21"/>
        </w:rPr>
        <w:t>。</w:t>
      </w:r>
    </w:p>
    <w:p w14:paraId="267AE0F1" w14:textId="1F016DB1" w:rsidR="009147D3" w:rsidRPr="009147D3" w:rsidRDefault="009147D3" w:rsidP="009147D3">
      <w:pPr>
        <w:widowControl/>
        <w:numPr>
          <w:ilvl w:val="255"/>
          <w:numId w:val="0"/>
        </w:numPr>
        <w:spacing w:line="360" w:lineRule="auto"/>
        <w:ind w:firstLineChars="200" w:firstLine="420"/>
        <w:rPr>
          <w:rFonts w:cs="宋体" w:hint="eastAsia"/>
          <w:szCs w:val="21"/>
        </w:rPr>
      </w:pPr>
      <w:r w:rsidRPr="009147D3">
        <w:rPr>
          <w:rFonts w:cs="宋体" w:hint="eastAsia"/>
          <w:szCs w:val="21"/>
        </w:rPr>
        <w:t>5</w:t>
      </w:r>
      <w:r>
        <w:rPr>
          <w:rFonts w:cs="宋体" w:hint="eastAsia"/>
          <w:szCs w:val="21"/>
        </w:rPr>
        <w:t>.</w:t>
      </w:r>
      <w:r w:rsidR="00710338" w:rsidRPr="00710338">
        <w:rPr>
          <w:rFonts w:cs="宋体" w:hint="eastAsia"/>
          <w:szCs w:val="21"/>
        </w:rPr>
        <w:t xml:space="preserve"> </w:t>
      </w:r>
      <w:r w:rsidR="00710338" w:rsidRPr="009147D3">
        <w:rPr>
          <w:rFonts w:cs="宋体" w:hint="eastAsia"/>
          <w:szCs w:val="21"/>
        </w:rPr>
        <w:t>验收之前已经发现的问题均已圆满解决</w:t>
      </w:r>
      <w:r w:rsidRPr="009147D3">
        <w:rPr>
          <w:rFonts w:cs="宋体" w:hint="eastAsia"/>
          <w:szCs w:val="21"/>
        </w:rPr>
        <w:t>。</w:t>
      </w:r>
    </w:p>
    <w:p w14:paraId="2C210469" w14:textId="3BDB1139" w:rsidR="00342A12" w:rsidRDefault="00000000">
      <w:pPr>
        <w:pStyle w:val="ae"/>
        <w:widowControl/>
        <w:numPr>
          <w:ilvl w:val="0"/>
          <w:numId w:val="38"/>
        </w:numPr>
        <w:spacing w:line="360" w:lineRule="auto"/>
        <w:ind w:left="422"/>
        <w:jc w:val="left"/>
        <w:outlineLvl w:val="1"/>
        <w:rPr>
          <w:rFonts w:cs="宋体" w:hint="eastAsia"/>
          <w:b/>
          <w:bCs/>
          <w:szCs w:val="21"/>
        </w:rPr>
      </w:pPr>
      <w:bookmarkStart w:id="8" w:name="_Toc18883"/>
      <w:bookmarkEnd w:id="7"/>
      <w:r>
        <w:rPr>
          <w:rFonts w:cs="宋体" w:hint="eastAsia"/>
          <w:b/>
          <w:bCs/>
          <w:szCs w:val="21"/>
        </w:rPr>
        <w:t>违约</w:t>
      </w:r>
      <w:bookmarkEnd w:id="8"/>
      <w:r w:rsidR="0092794B">
        <w:rPr>
          <w:rFonts w:cs="宋体" w:hint="eastAsia"/>
          <w:b/>
          <w:bCs/>
          <w:szCs w:val="21"/>
        </w:rPr>
        <w:t>责任</w:t>
      </w:r>
    </w:p>
    <w:p w14:paraId="6C349CFA" w14:textId="723EDCF4" w:rsidR="0092794B" w:rsidRPr="0092794B" w:rsidRDefault="0092794B" w:rsidP="0092794B">
      <w:pPr>
        <w:spacing w:line="360" w:lineRule="auto"/>
        <w:ind w:firstLineChars="200" w:firstLine="420"/>
        <w:rPr>
          <w:rFonts w:cs="宋体" w:hint="eastAsia"/>
          <w:szCs w:val="21"/>
        </w:rPr>
      </w:pPr>
      <w:r>
        <w:rPr>
          <w:rFonts w:cs="宋体" w:hint="eastAsia"/>
          <w:szCs w:val="21"/>
        </w:rPr>
        <w:t>1.</w:t>
      </w:r>
      <w:r w:rsidRPr="0092794B">
        <w:rPr>
          <w:rFonts w:cs="宋体" w:hint="eastAsia"/>
          <w:szCs w:val="21"/>
        </w:rPr>
        <w:t>本项目为预先采购，项目视实际需要可能取消，如项目取消，本</w:t>
      </w:r>
      <w:r w:rsidR="00710338">
        <w:rPr>
          <w:rFonts w:cs="宋体" w:hint="eastAsia"/>
          <w:szCs w:val="21"/>
        </w:rPr>
        <w:t>采购</w:t>
      </w:r>
      <w:r w:rsidRPr="0092794B">
        <w:rPr>
          <w:rFonts w:cs="宋体" w:hint="eastAsia"/>
          <w:szCs w:val="21"/>
        </w:rPr>
        <w:t>自动作废，甲乙双方无需承担违约责任。</w:t>
      </w:r>
    </w:p>
    <w:p w14:paraId="455D8980" w14:textId="17285D91" w:rsidR="007A64E5" w:rsidRDefault="0092794B" w:rsidP="0092794B">
      <w:pPr>
        <w:spacing w:line="360" w:lineRule="auto"/>
        <w:ind w:firstLineChars="200" w:firstLine="420"/>
        <w:rPr>
          <w:rFonts w:cs="宋体"/>
          <w:szCs w:val="21"/>
        </w:rPr>
      </w:pPr>
      <w:r>
        <w:rPr>
          <w:rFonts w:cs="宋体" w:hint="eastAsia"/>
          <w:szCs w:val="21"/>
        </w:rPr>
        <w:t>2.</w:t>
      </w:r>
      <w:r w:rsidR="00442711">
        <w:rPr>
          <w:rFonts w:cs="宋体" w:hint="eastAsia"/>
          <w:szCs w:val="21"/>
        </w:rPr>
        <w:t>由于车辆调配派遣不及时导致清淤现场窝工，</w:t>
      </w:r>
      <w:r w:rsidR="00B00C77">
        <w:rPr>
          <w:rFonts w:cs="宋体" w:hint="eastAsia"/>
          <w:szCs w:val="21"/>
        </w:rPr>
        <w:t>清淤进度滞后等损失由乙方承担。</w:t>
      </w:r>
    </w:p>
    <w:p w14:paraId="39772652" w14:textId="72DB7044" w:rsidR="0092794B" w:rsidRPr="0092794B" w:rsidRDefault="007A64E5" w:rsidP="0092794B">
      <w:pPr>
        <w:spacing w:line="360" w:lineRule="auto"/>
        <w:ind w:firstLineChars="200" w:firstLine="420"/>
        <w:rPr>
          <w:rFonts w:cs="宋体" w:hint="eastAsia"/>
          <w:szCs w:val="21"/>
        </w:rPr>
      </w:pPr>
      <w:r>
        <w:rPr>
          <w:rFonts w:cs="宋体" w:hint="eastAsia"/>
          <w:szCs w:val="21"/>
        </w:rPr>
        <w:t>3.</w:t>
      </w:r>
      <w:r w:rsidR="0092794B" w:rsidRPr="0092794B">
        <w:rPr>
          <w:rFonts w:cs="宋体" w:hint="eastAsia"/>
          <w:szCs w:val="21"/>
        </w:rPr>
        <w:t>一方由于不可抗力的原因不能履行</w:t>
      </w:r>
      <w:r w:rsidR="00710338">
        <w:rPr>
          <w:rFonts w:cs="宋体" w:hint="eastAsia"/>
          <w:szCs w:val="21"/>
        </w:rPr>
        <w:t>采购内容</w:t>
      </w:r>
      <w:r w:rsidR="0092794B" w:rsidRPr="0092794B">
        <w:rPr>
          <w:rFonts w:cs="宋体" w:hint="eastAsia"/>
          <w:szCs w:val="21"/>
        </w:rPr>
        <w:t>时，应及时向另一方通报不能履行或不能完全履行的理由，经双方协商一致后，允许延期履行、部分履行或者不履行</w:t>
      </w:r>
      <w:r w:rsidR="00962069">
        <w:rPr>
          <w:rFonts w:cs="宋体" w:hint="eastAsia"/>
          <w:szCs w:val="21"/>
        </w:rPr>
        <w:t>合同</w:t>
      </w:r>
      <w:r w:rsidR="00710338">
        <w:rPr>
          <w:rFonts w:cs="宋体" w:hint="eastAsia"/>
          <w:szCs w:val="21"/>
        </w:rPr>
        <w:t>内容</w:t>
      </w:r>
      <w:r w:rsidR="0092794B" w:rsidRPr="0092794B">
        <w:rPr>
          <w:rFonts w:cs="宋体" w:hint="eastAsia"/>
          <w:szCs w:val="21"/>
        </w:rPr>
        <w:t>，并根据情况可部分或全部免于承担违约责任。</w:t>
      </w:r>
    </w:p>
    <w:p w14:paraId="2B05E93D" w14:textId="21BFEC96" w:rsidR="0092794B" w:rsidRPr="0092794B" w:rsidRDefault="007A64E5" w:rsidP="0092794B">
      <w:pPr>
        <w:spacing w:line="360" w:lineRule="auto"/>
        <w:ind w:firstLineChars="200" w:firstLine="420"/>
        <w:rPr>
          <w:rFonts w:cs="宋体" w:hint="eastAsia"/>
          <w:szCs w:val="21"/>
        </w:rPr>
      </w:pPr>
      <w:r>
        <w:rPr>
          <w:rFonts w:cs="宋体" w:hint="eastAsia"/>
          <w:szCs w:val="21"/>
        </w:rPr>
        <w:t>4</w:t>
      </w:r>
      <w:r w:rsidR="0092794B">
        <w:rPr>
          <w:rFonts w:cs="宋体" w:hint="eastAsia"/>
          <w:szCs w:val="21"/>
        </w:rPr>
        <w:t>.</w:t>
      </w:r>
      <w:r w:rsidR="0092794B" w:rsidRPr="0092794B">
        <w:rPr>
          <w:rFonts w:cs="宋体" w:hint="eastAsia"/>
          <w:szCs w:val="21"/>
        </w:rPr>
        <w:t>任何一方违反本合同条款所规定的义务即构成违约，守约方有权要求违约方继续履约和承担违约责任，并有权要求违约方赔偿由此导致的损失。</w:t>
      </w:r>
    </w:p>
    <w:p w14:paraId="1CD18DA6" w14:textId="791A0CA5" w:rsidR="0092794B" w:rsidRPr="0092794B" w:rsidRDefault="007A64E5" w:rsidP="0092794B">
      <w:pPr>
        <w:spacing w:line="360" w:lineRule="auto"/>
        <w:ind w:firstLineChars="200" w:firstLine="420"/>
        <w:rPr>
          <w:rFonts w:cs="宋体" w:hint="eastAsia"/>
          <w:szCs w:val="21"/>
        </w:rPr>
      </w:pPr>
      <w:r>
        <w:rPr>
          <w:rFonts w:cs="宋体" w:hint="eastAsia"/>
          <w:szCs w:val="21"/>
        </w:rPr>
        <w:t>5</w:t>
      </w:r>
      <w:r w:rsidR="0092794B">
        <w:rPr>
          <w:rFonts w:cs="宋体" w:hint="eastAsia"/>
          <w:szCs w:val="21"/>
        </w:rPr>
        <w:t>.</w:t>
      </w:r>
      <w:r w:rsidR="0092794B" w:rsidRPr="0092794B">
        <w:rPr>
          <w:rFonts w:cs="宋体" w:hint="eastAsia"/>
          <w:szCs w:val="21"/>
        </w:rPr>
        <w:t>安全条款：甲方负责配合乙方实施无人</w:t>
      </w:r>
      <w:r w:rsidR="00710338">
        <w:rPr>
          <w:rFonts w:cs="宋体" w:hint="eastAsia"/>
          <w:szCs w:val="21"/>
        </w:rPr>
        <w:t>化</w:t>
      </w:r>
      <w:r w:rsidR="0092794B" w:rsidRPr="0092794B">
        <w:rPr>
          <w:rFonts w:cs="宋体" w:hint="eastAsia"/>
          <w:szCs w:val="21"/>
        </w:rPr>
        <w:t>装备清淤</w:t>
      </w:r>
      <w:r w:rsidR="00710338">
        <w:rPr>
          <w:rFonts w:cs="宋体" w:hint="eastAsia"/>
          <w:szCs w:val="21"/>
        </w:rPr>
        <w:t>污泥配合减量及运输</w:t>
      </w:r>
      <w:r w:rsidR="0092794B" w:rsidRPr="0092794B">
        <w:rPr>
          <w:rFonts w:cs="宋体" w:hint="eastAsia"/>
          <w:szCs w:val="21"/>
        </w:rPr>
        <w:t>服务项目；有关服务过程中安全问题双方另行签订《安全服务承诺书》，作为合同补充协议，与本合同具有同等效力。</w:t>
      </w:r>
    </w:p>
    <w:p w14:paraId="71A21A99" w14:textId="53F4CF28" w:rsidR="0092794B" w:rsidRDefault="007A64E5" w:rsidP="0092794B">
      <w:pPr>
        <w:spacing w:line="360" w:lineRule="auto"/>
        <w:ind w:firstLineChars="200" w:firstLine="420"/>
        <w:rPr>
          <w:rFonts w:cs="宋体" w:hint="eastAsia"/>
          <w:szCs w:val="21"/>
        </w:rPr>
      </w:pPr>
      <w:r>
        <w:rPr>
          <w:rFonts w:cs="宋体" w:hint="eastAsia"/>
          <w:szCs w:val="21"/>
        </w:rPr>
        <w:t>6</w:t>
      </w:r>
      <w:r w:rsidR="0092794B">
        <w:rPr>
          <w:rFonts w:cs="宋体" w:hint="eastAsia"/>
          <w:szCs w:val="21"/>
        </w:rPr>
        <w:t>.</w:t>
      </w:r>
      <w:r w:rsidR="0092794B" w:rsidRPr="0092794B">
        <w:rPr>
          <w:rFonts w:cs="宋体" w:hint="eastAsia"/>
          <w:szCs w:val="21"/>
        </w:rPr>
        <w:t>合同争议的解决：在履行合同中发生争议，双方应友好协商解决；如双方协商未能达成共识，双方同意将争议提交甲方所在地的法院通过诉讼解决。</w:t>
      </w:r>
    </w:p>
    <w:p w14:paraId="6742FA28" w14:textId="77777777" w:rsidR="00342A12" w:rsidRDefault="00342A12">
      <w:pPr>
        <w:tabs>
          <w:tab w:val="left" w:pos="840"/>
          <w:tab w:val="left" w:pos="7770"/>
        </w:tabs>
        <w:spacing w:line="360" w:lineRule="auto"/>
        <w:ind w:rightChars="355" w:right="745"/>
        <w:rPr>
          <w:rFonts w:cs="宋体" w:hint="eastAsia"/>
          <w:szCs w:val="21"/>
        </w:rPr>
      </w:pPr>
    </w:p>
    <w:p w14:paraId="0F83CECA" w14:textId="77777777" w:rsidR="00342A12" w:rsidRDefault="00000000">
      <w:pPr>
        <w:tabs>
          <w:tab w:val="left" w:pos="840"/>
          <w:tab w:val="left" w:pos="7770"/>
        </w:tabs>
        <w:spacing w:line="360" w:lineRule="auto"/>
        <w:ind w:rightChars="355" w:right="745"/>
        <w:rPr>
          <w:rFonts w:cs="宋体" w:hint="eastAsia"/>
          <w:szCs w:val="21"/>
        </w:rPr>
      </w:pPr>
      <w:r>
        <w:rPr>
          <w:rFonts w:cs="宋体" w:hint="eastAsia"/>
          <w:szCs w:val="21"/>
        </w:rPr>
        <w:t>注：本章节中“招标人”、“甲方”指采购人，“投标人”、“乙方”指本项目的中标人。</w:t>
      </w:r>
    </w:p>
    <w:p w14:paraId="4EA0D155" w14:textId="77777777" w:rsidR="00342A12" w:rsidRDefault="00342A12">
      <w:pPr>
        <w:tabs>
          <w:tab w:val="left" w:pos="840"/>
          <w:tab w:val="left" w:pos="7770"/>
        </w:tabs>
        <w:spacing w:line="360" w:lineRule="auto"/>
        <w:ind w:rightChars="355" w:right="745" w:firstLineChars="200" w:firstLine="420"/>
        <w:rPr>
          <w:rFonts w:cs="宋体" w:hint="eastAsia"/>
          <w:szCs w:val="21"/>
        </w:rPr>
      </w:pPr>
    </w:p>
    <w:sectPr w:rsidR="00342A12">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65531" w14:textId="77777777" w:rsidR="00535BC7" w:rsidRDefault="00535BC7">
      <w:pPr>
        <w:rPr>
          <w:rFonts w:hint="eastAsia"/>
        </w:rPr>
      </w:pPr>
      <w:r>
        <w:separator/>
      </w:r>
    </w:p>
  </w:endnote>
  <w:endnote w:type="continuationSeparator" w:id="0">
    <w:p w14:paraId="15BD16AE" w14:textId="77777777" w:rsidR="00535BC7" w:rsidRDefault="00535BC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EBAD" w14:textId="77777777" w:rsidR="00342A12" w:rsidRDefault="00000000">
    <w:pPr>
      <w:pStyle w:val="a8"/>
      <w:rPr>
        <w:rFonts w:hint="eastAsia"/>
      </w:rPr>
    </w:pPr>
    <w:r>
      <w:rPr>
        <w:noProof/>
      </w:rPr>
      <mc:AlternateContent>
        <mc:Choice Requires="wps">
          <w:drawing>
            <wp:anchor distT="0" distB="0" distL="114300" distR="114300" simplePos="0" relativeHeight="251659264" behindDoc="0" locked="0" layoutInCell="1" allowOverlap="1" wp14:anchorId="42821652" wp14:editId="139F2D78">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A01ABA" w14:textId="77777777" w:rsidR="00342A12" w:rsidRDefault="00000000">
                          <w:pPr>
                            <w:pStyle w:val="a8"/>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2821652" id="_x0000_t202" coordsize="21600,21600" o:spt="202" path="m,l,21600r21600,l21600,xe">
              <v:stroke joinstyle="miter"/>
              <v:path gradientshapeok="t" o:connecttype="rect"/>
            </v:shapetype>
            <v:shape id="_x0000_s1029"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CA01ABA" w14:textId="77777777" w:rsidR="00342A12" w:rsidRDefault="00000000">
                    <w:pPr>
                      <w:pStyle w:val="a8"/>
                      <w:rPr>
                        <w:rFonts w:hint="eastAsia"/>
                      </w:rP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90A16" w14:textId="77777777" w:rsidR="00535BC7" w:rsidRDefault="00535BC7">
      <w:pPr>
        <w:rPr>
          <w:rFonts w:hint="eastAsia"/>
        </w:rPr>
      </w:pPr>
      <w:r>
        <w:separator/>
      </w:r>
    </w:p>
  </w:footnote>
  <w:footnote w:type="continuationSeparator" w:id="0">
    <w:p w14:paraId="4FB5FEA0" w14:textId="77777777" w:rsidR="00535BC7" w:rsidRDefault="00535BC7">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22DA"/>
    <w:multiLevelType w:val="singleLevel"/>
    <w:tmpl w:val="041122DA"/>
    <w:lvl w:ilvl="0">
      <w:start w:val="3"/>
      <w:numFmt w:val="decimal"/>
      <w:suff w:val="nothing"/>
      <w:lvlText w:val="%1．"/>
      <w:lvlJc w:val="left"/>
      <w:pPr>
        <w:ind w:left="0" w:firstLine="0"/>
      </w:pPr>
    </w:lvl>
  </w:abstractNum>
  <w:abstractNum w:abstractNumId="1" w15:restartNumberingAfterBreak="0">
    <w:nsid w:val="092D33A7"/>
    <w:multiLevelType w:val="singleLevel"/>
    <w:tmpl w:val="092D33A7"/>
    <w:lvl w:ilvl="0">
      <w:start w:val="1"/>
      <w:numFmt w:val="chineseCountingThousand"/>
      <w:suff w:val="nothing"/>
      <w:lvlText w:val="（%1）"/>
      <w:lvlJc w:val="left"/>
      <w:pPr>
        <w:ind w:left="0" w:firstLine="0"/>
      </w:pPr>
    </w:lvl>
  </w:abstractNum>
  <w:abstractNum w:abstractNumId="2" w15:restartNumberingAfterBreak="0">
    <w:nsid w:val="0B421679"/>
    <w:multiLevelType w:val="singleLevel"/>
    <w:tmpl w:val="0B421679"/>
    <w:lvl w:ilvl="0">
      <w:start w:val="9"/>
      <w:numFmt w:val="decimal"/>
      <w:suff w:val="nothing"/>
      <w:lvlText w:val="%1．"/>
      <w:lvlJc w:val="left"/>
      <w:pPr>
        <w:ind w:left="0" w:firstLine="0"/>
      </w:pPr>
    </w:lvl>
  </w:abstractNum>
  <w:abstractNum w:abstractNumId="3" w15:restartNumberingAfterBreak="0">
    <w:nsid w:val="0E2F500F"/>
    <w:multiLevelType w:val="singleLevel"/>
    <w:tmpl w:val="0E2F500F"/>
    <w:lvl w:ilvl="0">
      <w:start w:val="2"/>
      <w:numFmt w:val="decimal"/>
      <w:suff w:val="nothing"/>
      <w:lvlText w:val="%1．"/>
      <w:lvlJc w:val="left"/>
      <w:pPr>
        <w:ind w:left="0" w:firstLine="0"/>
      </w:pPr>
    </w:lvl>
  </w:abstractNum>
  <w:abstractNum w:abstractNumId="4" w15:restartNumberingAfterBreak="0">
    <w:nsid w:val="130E2B23"/>
    <w:multiLevelType w:val="singleLevel"/>
    <w:tmpl w:val="130E2B23"/>
    <w:lvl w:ilvl="0">
      <w:start w:val="6"/>
      <w:numFmt w:val="chineseCountingThousand"/>
      <w:suff w:val="nothing"/>
      <w:lvlText w:val="（%1）"/>
      <w:lvlJc w:val="left"/>
      <w:pPr>
        <w:ind w:left="0" w:firstLine="0"/>
      </w:pPr>
    </w:lvl>
  </w:abstractNum>
  <w:abstractNum w:abstractNumId="5" w15:restartNumberingAfterBreak="0">
    <w:nsid w:val="17C10725"/>
    <w:multiLevelType w:val="singleLevel"/>
    <w:tmpl w:val="17C10725"/>
    <w:lvl w:ilvl="0">
      <w:start w:val="2"/>
      <w:numFmt w:val="decimal"/>
      <w:suff w:val="nothing"/>
      <w:lvlText w:val="%1．"/>
      <w:lvlJc w:val="left"/>
      <w:pPr>
        <w:ind w:left="0" w:firstLine="0"/>
      </w:pPr>
    </w:lvl>
  </w:abstractNum>
  <w:abstractNum w:abstractNumId="6" w15:restartNumberingAfterBreak="0">
    <w:nsid w:val="1D655C43"/>
    <w:multiLevelType w:val="singleLevel"/>
    <w:tmpl w:val="1D655C43"/>
    <w:lvl w:ilvl="0">
      <w:start w:val="3"/>
      <w:numFmt w:val="chineseCountingThousand"/>
      <w:suff w:val="nothing"/>
      <w:lvlText w:val="（%1）"/>
      <w:lvlJc w:val="left"/>
      <w:pPr>
        <w:ind w:left="0" w:firstLine="0"/>
      </w:pPr>
    </w:lvl>
  </w:abstractNum>
  <w:abstractNum w:abstractNumId="7" w15:restartNumberingAfterBreak="0">
    <w:nsid w:val="1EAE3FA9"/>
    <w:multiLevelType w:val="singleLevel"/>
    <w:tmpl w:val="1EAE3FA9"/>
    <w:lvl w:ilvl="0">
      <w:start w:val="1"/>
      <w:numFmt w:val="decimal"/>
      <w:suff w:val="nothing"/>
      <w:lvlText w:val="%1．"/>
      <w:lvlJc w:val="left"/>
      <w:pPr>
        <w:ind w:left="0" w:firstLine="0"/>
      </w:pPr>
    </w:lvl>
  </w:abstractNum>
  <w:abstractNum w:abstractNumId="8" w15:restartNumberingAfterBreak="0">
    <w:nsid w:val="20F34DD6"/>
    <w:multiLevelType w:val="singleLevel"/>
    <w:tmpl w:val="20F34DD6"/>
    <w:lvl w:ilvl="0">
      <w:start w:val="4"/>
      <w:numFmt w:val="chineseCountingThousand"/>
      <w:suff w:val="nothing"/>
      <w:lvlText w:val="（%1）"/>
      <w:lvlJc w:val="left"/>
      <w:pPr>
        <w:ind w:left="0" w:firstLine="0"/>
      </w:pPr>
    </w:lvl>
  </w:abstractNum>
  <w:abstractNum w:abstractNumId="9" w15:restartNumberingAfterBreak="0">
    <w:nsid w:val="21EE6996"/>
    <w:multiLevelType w:val="singleLevel"/>
    <w:tmpl w:val="21EE6996"/>
    <w:lvl w:ilvl="0">
      <w:start w:val="4"/>
      <w:numFmt w:val="chineseCountingThousand"/>
      <w:suff w:val="nothing"/>
      <w:lvlText w:val="%1、"/>
      <w:lvlJc w:val="left"/>
      <w:pPr>
        <w:ind w:left="0" w:firstLine="0"/>
      </w:pPr>
    </w:lvl>
  </w:abstractNum>
  <w:abstractNum w:abstractNumId="10" w15:restartNumberingAfterBreak="0">
    <w:nsid w:val="25D10D19"/>
    <w:multiLevelType w:val="singleLevel"/>
    <w:tmpl w:val="25D10D19"/>
    <w:lvl w:ilvl="0">
      <w:start w:val="3"/>
      <w:numFmt w:val="decimal"/>
      <w:suff w:val="nothing"/>
      <w:lvlText w:val="%1．"/>
      <w:lvlJc w:val="left"/>
      <w:pPr>
        <w:ind w:left="0" w:firstLine="0"/>
      </w:pPr>
    </w:lvl>
  </w:abstractNum>
  <w:abstractNum w:abstractNumId="11" w15:restartNumberingAfterBreak="0">
    <w:nsid w:val="2783186E"/>
    <w:multiLevelType w:val="singleLevel"/>
    <w:tmpl w:val="2783186E"/>
    <w:lvl w:ilvl="0">
      <w:start w:val="1"/>
      <w:numFmt w:val="decimal"/>
      <w:suff w:val="nothing"/>
      <w:lvlText w:val="%1．"/>
      <w:lvlJc w:val="left"/>
      <w:pPr>
        <w:ind w:left="0" w:firstLine="0"/>
      </w:pPr>
    </w:lvl>
  </w:abstractNum>
  <w:abstractNum w:abstractNumId="12" w15:restartNumberingAfterBreak="0">
    <w:nsid w:val="2F7B489B"/>
    <w:multiLevelType w:val="singleLevel"/>
    <w:tmpl w:val="2F7B489B"/>
    <w:lvl w:ilvl="0">
      <w:start w:val="6"/>
      <w:numFmt w:val="chineseCountingThousand"/>
      <w:suff w:val="nothing"/>
      <w:lvlText w:val="（%1）"/>
      <w:lvlJc w:val="left"/>
      <w:pPr>
        <w:ind w:left="0" w:firstLine="0"/>
      </w:pPr>
    </w:lvl>
  </w:abstractNum>
  <w:abstractNum w:abstractNumId="13" w15:restartNumberingAfterBreak="0">
    <w:nsid w:val="32621AD5"/>
    <w:multiLevelType w:val="singleLevel"/>
    <w:tmpl w:val="32621AD5"/>
    <w:lvl w:ilvl="0">
      <w:start w:val="2"/>
      <w:numFmt w:val="decimal"/>
      <w:suff w:val="nothing"/>
      <w:lvlText w:val="%1．"/>
      <w:lvlJc w:val="left"/>
      <w:pPr>
        <w:ind w:left="0" w:firstLine="0"/>
      </w:pPr>
    </w:lvl>
  </w:abstractNum>
  <w:abstractNum w:abstractNumId="14" w15:restartNumberingAfterBreak="0">
    <w:nsid w:val="33FA28D6"/>
    <w:multiLevelType w:val="singleLevel"/>
    <w:tmpl w:val="33FA28D6"/>
    <w:lvl w:ilvl="0">
      <w:start w:val="2"/>
      <w:numFmt w:val="decimal"/>
      <w:suff w:val="nothing"/>
      <w:lvlText w:val="%1．"/>
      <w:lvlJc w:val="left"/>
      <w:pPr>
        <w:ind w:left="0" w:firstLine="0"/>
      </w:pPr>
    </w:lvl>
  </w:abstractNum>
  <w:abstractNum w:abstractNumId="15" w15:restartNumberingAfterBreak="0">
    <w:nsid w:val="38E14E1A"/>
    <w:multiLevelType w:val="singleLevel"/>
    <w:tmpl w:val="38E14E1A"/>
    <w:lvl w:ilvl="0">
      <w:start w:val="6"/>
      <w:numFmt w:val="decimal"/>
      <w:suff w:val="nothing"/>
      <w:lvlText w:val="%1．"/>
      <w:lvlJc w:val="left"/>
      <w:pPr>
        <w:ind w:left="0" w:firstLine="0"/>
      </w:pPr>
    </w:lvl>
  </w:abstractNum>
  <w:abstractNum w:abstractNumId="16" w15:restartNumberingAfterBreak="0">
    <w:nsid w:val="39106485"/>
    <w:multiLevelType w:val="singleLevel"/>
    <w:tmpl w:val="39106485"/>
    <w:lvl w:ilvl="0">
      <w:start w:val="7"/>
      <w:numFmt w:val="chineseCountingThousand"/>
      <w:suff w:val="nothing"/>
      <w:lvlText w:val="（%1）"/>
      <w:lvlJc w:val="left"/>
      <w:pPr>
        <w:ind w:left="0" w:firstLine="0"/>
      </w:pPr>
    </w:lvl>
  </w:abstractNum>
  <w:abstractNum w:abstractNumId="17" w15:restartNumberingAfterBreak="0">
    <w:nsid w:val="3BB70DC1"/>
    <w:multiLevelType w:val="singleLevel"/>
    <w:tmpl w:val="3BB70DC1"/>
    <w:lvl w:ilvl="0">
      <w:start w:val="4"/>
      <w:numFmt w:val="decimal"/>
      <w:suff w:val="nothing"/>
      <w:lvlText w:val="%1．"/>
      <w:lvlJc w:val="left"/>
      <w:pPr>
        <w:ind w:left="0" w:firstLine="0"/>
      </w:pPr>
    </w:lvl>
  </w:abstractNum>
  <w:abstractNum w:abstractNumId="18" w15:restartNumberingAfterBreak="0">
    <w:nsid w:val="439457BB"/>
    <w:multiLevelType w:val="singleLevel"/>
    <w:tmpl w:val="439457BB"/>
    <w:lvl w:ilvl="0">
      <w:start w:val="2"/>
      <w:numFmt w:val="chineseCountingThousand"/>
      <w:suff w:val="nothing"/>
      <w:lvlText w:val="（%1）"/>
      <w:lvlJc w:val="left"/>
      <w:pPr>
        <w:ind w:left="0" w:firstLine="0"/>
      </w:pPr>
    </w:lvl>
  </w:abstractNum>
  <w:abstractNum w:abstractNumId="19" w15:restartNumberingAfterBreak="0">
    <w:nsid w:val="48680C83"/>
    <w:multiLevelType w:val="singleLevel"/>
    <w:tmpl w:val="48680C83"/>
    <w:lvl w:ilvl="0">
      <w:start w:val="3"/>
      <w:numFmt w:val="chineseCountingThousand"/>
      <w:suff w:val="nothing"/>
      <w:lvlText w:val="%1、"/>
      <w:lvlJc w:val="left"/>
      <w:pPr>
        <w:ind w:left="0" w:firstLine="0"/>
      </w:pPr>
    </w:lvl>
  </w:abstractNum>
  <w:abstractNum w:abstractNumId="20" w15:restartNumberingAfterBreak="0">
    <w:nsid w:val="49AC0A6A"/>
    <w:multiLevelType w:val="singleLevel"/>
    <w:tmpl w:val="49AC0A6A"/>
    <w:lvl w:ilvl="0">
      <w:start w:val="3"/>
      <w:numFmt w:val="chineseCountingThousand"/>
      <w:suff w:val="nothing"/>
      <w:lvlText w:val="（%1）"/>
      <w:lvlJc w:val="left"/>
      <w:pPr>
        <w:ind w:left="0" w:firstLine="0"/>
      </w:pPr>
    </w:lvl>
  </w:abstractNum>
  <w:abstractNum w:abstractNumId="21" w15:restartNumberingAfterBreak="0">
    <w:nsid w:val="4BA6720B"/>
    <w:multiLevelType w:val="singleLevel"/>
    <w:tmpl w:val="4BA6720B"/>
    <w:lvl w:ilvl="0">
      <w:start w:val="8"/>
      <w:numFmt w:val="chineseCountingThousand"/>
      <w:suff w:val="nothing"/>
      <w:lvlText w:val="（%1）"/>
      <w:lvlJc w:val="left"/>
      <w:pPr>
        <w:ind w:left="0" w:firstLine="0"/>
      </w:pPr>
    </w:lvl>
  </w:abstractNum>
  <w:abstractNum w:abstractNumId="22" w15:restartNumberingAfterBreak="0">
    <w:nsid w:val="4CF2273F"/>
    <w:multiLevelType w:val="singleLevel"/>
    <w:tmpl w:val="4CF2273F"/>
    <w:lvl w:ilvl="0">
      <w:start w:val="4"/>
      <w:numFmt w:val="decimal"/>
      <w:suff w:val="nothing"/>
      <w:lvlText w:val="%1．"/>
      <w:lvlJc w:val="left"/>
      <w:pPr>
        <w:ind w:left="0" w:firstLine="0"/>
      </w:pPr>
    </w:lvl>
  </w:abstractNum>
  <w:abstractNum w:abstractNumId="23" w15:restartNumberingAfterBreak="0">
    <w:nsid w:val="4ED7602F"/>
    <w:multiLevelType w:val="singleLevel"/>
    <w:tmpl w:val="4ED7602F"/>
    <w:lvl w:ilvl="0">
      <w:start w:val="1"/>
      <w:numFmt w:val="decimal"/>
      <w:suff w:val="nothing"/>
      <w:lvlText w:val="%1．"/>
      <w:lvlJc w:val="left"/>
      <w:pPr>
        <w:ind w:left="0" w:firstLine="0"/>
      </w:pPr>
    </w:lvl>
  </w:abstractNum>
  <w:abstractNum w:abstractNumId="24" w15:restartNumberingAfterBreak="0">
    <w:nsid w:val="4F6C38B9"/>
    <w:multiLevelType w:val="singleLevel"/>
    <w:tmpl w:val="4F6C38B9"/>
    <w:lvl w:ilvl="0">
      <w:start w:val="5"/>
      <w:numFmt w:val="decimal"/>
      <w:suff w:val="nothing"/>
      <w:lvlText w:val="%1．"/>
      <w:lvlJc w:val="left"/>
      <w:pPr>
        <w:ind w:left="0" w:firstLine="0"/>
      </w:pPr>
    </w:lvl>
  </w:abstractNum>
  <w:abstractNum w:abstractNumId="25" w15:restartNumberingAfterBreak="0">
    <w:nsid w:val="52391B17"/>
    <w:multiLevelType w:val="singleLevel"/>
    <w:tmpl w:val="52391B17"/>
    <w:lvl w:ilvl="0">
      <w:start w:val="5"/>
      <w:numFmt w:val="chineseCountingThousand"/>
      <w:suff w:val="nothing"/>
      <w:lvlText w:val="（%1）"/>
      <w:lvlJc w:val="left"/>
      <w:pPr>
        <w:ind w:left="0" w:firstLine="0"/>
      </w:pPr>
    </w:lvl>
  </w:abstractNum>
  <w:abstractNum w:abstractNumId="26" w15:restartNumberingAfterBreak="0">
    <w:nsid w:val="52E27257"/>
    <w:multiLevelType w:val="singleLevel"/>
    <w:tmpl w:val="52E27257"/>
    <w:lvl w:ilvl="0">
      <w:start w:val="2"/>
      <w:numFmt w:val="chineseCountingThousand"/>
      <w:suff w:val="nothing"/>
      <w:lvlText w:val="（%1）"/>
      <w:lvlJc w:val="left"/>
      <w:pPr>
        <w:ind w:left="0" w:firstLine="0"/>
      </w:pPr>
    </w:lvl>
  </w:abstractNum>
  <w:abstractNum w:abstractNumId="27" w15:restartNumberingAfterBreak="0">
    <w:nsid w:val="549D4661"/>
    <w:multiLevelType w:val="singleLevel"/>
    <w:tmpl w:val="549D4661"/>
    <w:lvl w:ilvl="0">
      <w:start w:val="1"/>
      <w:numFmt w:val="chineseCountingThousand"/>
      <w:suff w:val="nothing"/>
      <w:lvlText w:val="（%1）"/>
      <w:lvlJc w:val="left"/>
      <w:pPr>
        <w:ind w:left="0" w:firstLine="0"/>
      </w:pPr>
    </w:lvl>
  </w:abstractNum>
  <w:abstractNum w:abstractNumId="28" w15:restartNumberingAfterBreak="0">
    <w:nsid w:val="591537A0"/>
    <w:multiLevelType w:val="singleLevel"/>
    <w:tmpl w:val="591537A0"/>
    <w:lvl w:ilvl="0">
      <w:start w:val="1"/>
      <w:numFmt w:val="chineseCountingThousand"/>
      <w:suff w:val="nothing"/>
      <w:lvlText w:val="（%1）"/>
      <w:lvlJc w:val="left"/>
      <w:pPr>
        <w:ind w:left="0" w:firstLine="0"/>
      </w:pPr>
    </w:lvl>
  </w:abstractNum>
  <w:abstractNum w:abstractNumId="29" w15:restartNumberingAfterBreak="0">
    <w:nsid w:val="5A8271C7"/>
    <w:multiLevelType w:val="singleLevel"/>
    <w:tmpl w:val="5A8271C7"/>
    <w:lvl w:ilvl="0">
      <w:start w:val="5"/>
      <w:numFmt w:val="chineseCountingThousand"/>
      <w:suff w:val="nothing"/>
      <w:lvlText w:val="（%1）"/>
      <w:lvlJc w:val="left"/>
      <w:pPr>
        <w:ind w:left="0" w:firstLine="0"/>
      </w:pPr>
    </w:lvl>
  </w:abstractNum>
  <w:abstractNum w:abstractNumId="30" w15:restartNumberingAfterBreak="0">
    <w:nsid w:val="5B0346D0"/>
    <w:multiLevelType w:val="singleLevel"/>
    <w:tmpl w:val="5B0346D0"/>
    <w:lvl w:ilvl="0">
      <w:start w:val="7"/>
      <w:numFmt w:val="decimal"/>
      <w:suff w:val="nothing"/>
      <w:lvlText w:val="%1．"/>
      <w:lvlJc w:val="left"/>
      <w:pPr>
        <w:ind w:left="0" w:firstLine="0"/>
      </w:pPr>
    </w:lvl>
  </w:abstractNum>
  <w:abstractNum w:abstractNumId="31" w15:restartNumberingAfterBreak="0">
    <w:nsid w:val="5E1C196E"/>
    <w:multiLevelType w:val="singleLevel"/>
    <w:tmpl w:val="5E1C196E"/>
    <w:lvl w:ilvl="0">
      <w:start w:val="4"/>
      <w:numFmt w:val="chineseCountingThousand"/>
      <w:suff w:val="nothing"/>
      <w:lvlText w:val="（%1）"/>
      <w:lvlJc w:val="left"/>
      <w:pPr>
        <w:ind w:left="0" w:firstLine="0"/>
      </w:pPr>
    </w:lvl>
  </w:abstractNum>
  <w:abstractNum w:abstractNumId="32" w15:restartNumberingAfterBreak="0">
    <w:nsid w:val="62BE4F11"/>
    <w:multiLevelType w:val="singleLevel"/>
    <w:tmpl w:val="62BE4F11"/>
    <w:lvl w:ilvl="0">
      <w:start w:val="3"/>
      <w:numFmt w:val="chineseCountingThousand"/>
      <w:suff w:val="nothing"/>
      <w:lvlText w:val="（%1）"/>
      <w:lvlJc w:val="left"/>
      <w:pPr>
        <w:ind w:left="0" w:firstLine="0"/>
      </w:pPr>
    </w:lvl>
  </w:abstractNum>
  <w:abstractNum w:abstractNumId="33" w15:restartNumberingAfterBreak="0">
    <w:nsid w:val="639506F0"/>
    <w:multiLevelType w:val="singleLevel"/>
    <w:tmpl w:val="639506F0"/>
    <w:lvl w:ilvl="0">
      <w:start w:val="10"/>
      <w:numFmt w:val="decimal"/>
      <w:suff w:val="nothing"/>
      <w:lvlText w:val="%1．"/>
      <w:lvlJc w:val="left"/>
      <w:pPr>
        <w:ind w:left="0" w:firstLine="0"/>
      </w:pPr>
    </w:lvl>
  </w:abstractNum>
  <w:abstractNum w:abstractNumId="34" w15:restartNumberingAfterBreak="0">
    <w:nsid w:val="63A27DFE"/>
    <w:multiLevelType w:val="singleLevel"/>
    <w:tmpl w:val="63A27DFE"/>
    <w:lvl w:ilvl="0">
      <w:start w:val="8"/>
      <w:numFmt w:val="decimal"/>
      <w:suff w:val="nothing"/>
      <w:lvlText w:val="%1．"/>
      <w:lvlJc w:val="left"/>
      <w:pPr>
        <w:ind w:left="0" w:firstLine="0"/>
      </w:pPr>
    </w:lvl>
  </w:abstractNum>
  <w:abstractNum w:abstractNumId="35" w15:restartNumberingAfterBreak="0">
    <w:nsid w:val="67AA3AA9"/>
    <w:multiLevelType w:val="singleLevel"/>
    <w:tmpl w:val="67AA3AA9"/>
    <w:lvl w:ilvl="0">
      <w:start w:val="2"/>
      <w:numFmt w:val="chineseCountingThousand"/>
      <w:suff w:val="nothing"/>
      <w:lvlText w:val="（%1）"/>
      <w:lvlJc w:val="left"/>
      <w:pPr>
        <w:ind w:left="0" w:firstLine="0"/>
      </w:pPr>
    </w:lvl>
  </w:abstractNum>
  <w:abstractNum w:abstractNumId="36" w15:restartNumberingAfterBreak="0">
    <w:nsid w:val="73F26430"/>
    <w:multiLevelType w:val="singleLevel"/>
    <w:tmpl w:val="73F26430"/>
    <w:lvl w:ilvl="0">
      <w:start w:val="1"/>
      <w:numFmt w:val="decimal"/>
      <w:suff w:val="nothing"/>
      <w:lvlText w:val="%1．"/>
      <w:lvlJc w:val="left"/>
      <w:pPr>
        <w:ind w:left="0" w:firstLine="0"/>
      </w:pPr>
    </w:lvl>
  </w:abstractNum>
  <w:abstractNum w:abstractNumId="37" w15:restartNumberingAfterBreak="0">
    <w:nsid w:val="7D0EA74F"/>
    <w:multiLevelType w:val="multilevel"/>
    <w:tmpl w:val="7D0EA74F"/>
    <w:lvl w:ilvl="0">
      <w:start w:val="3"/>
      <w:numFmt w:val="decimal"/>
      <w:lvlText w:val="%1."/>
      <w:lvlJc w:val="left"/>
      <w:pPr>
        <w:ind w:left="425" w:hanging="425"/>
      </w:pPr>
      <w:rPr>
        <w:rFonts w:ascii="仿宋" w:eastAsia="仿宋" w:hAnsi="仿宋" w:cs="仿宋" w:hint="default"/>
        <w:sz w:val="28"/>
        <w:szCs w:val="28"/>
      </w:rPr>
    </w:lvl>
    <w:lvl w:ilvl="1">
      <w:start w:val="1"/>
      <w:numFmt w:val="decimal"/>
      <w:pStyle w:val="2"/>
      <w:lvlText w:val="%1.%2."/>
      <w:lvlJc w:val="left"/>
      <w:pPr>
        <w:ind w:left="567" w:hanging="567"/>
      </w:pPr>
      <w:rPr>
        <w:rFonts w:ascii="仿宋" w:eastAsia="仿宋" w:hAnsi="仿宋" w:cs="仿宋" w:hint="default"/>
        <w:b/>
        <w:bCs/>
        <w:sz w:val="28"/>
        <w:szCs w:val="28"/>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num w:numId="1" w16cid:durableId="1895846551">
    <w:abstractNumId w:val="37"/>
  </w:num>
  <w:num w:numId="2" w16cid:durableId="1146554768">
    <w:abstractNumId w:val="28"/>
  </w:num>
  <w:num w:numId="3" w16cid:durableId="1951471095">
    <w:abstractNumId w:val="26"/>
  </w:num>
  <w:num w:numId="4" w16cid:durableId="821503707">
    <w:abstractNumId w:val="6"/>
  </w:num>
  <w:num w:numId="5" w16cid:durableId="1199010660">
    <w:abstractNumId w:val="27"/>
  </w:num>
  <w:num w:numId="6" w16cid:durableId="990328702">
    <w:abstractNumId w:val="18"/>
  </w:num>
  <w:num w:numId="7" w16cid:durableId="549729886">
    <w:abstractNumId w:val="20"/>
  </w:num>
  <w:num w:numId="8" w16cid:durableId="1421635248">
    <w:abstractNumId w:val="31"/>
  </w:num>
  <w:num w:numId="9" w16cid:durableId="1870751157">
    <w:abstractNumId w:val="29"/>
  </w:num>
  <w:num w:numId="10" w16cid:durableId="1087118826">
    <w:abstractNumId w:val="12"/>
  </w:num>
  <w:num w:numId="11" w16cid:durableId="1552959841">
    <w:abstractNumId w:val="16"/>
  </w:num>
  <w:num w:numId="12" w16cid:durableId="372536702">
    <w:abstractNumId w:val="21"/>
  </w:num>
  <w:num w:numId="13" w16cid:durableId="1852137924">
    <w:abstractNumId w:val="19"/>
  </w:num>
  <w:num w:numId="14" w16cid:durableId="712726993">
    <w:abstractNumId w:val="7"/>
  </w:num>
  <w:num w:numId="15" w16cid:durableId="1883053634">
    <w:abstractNumId w:val="3"/>
  </w:num>
  <w:num w:numId="16" w16cid:durableId="646015156">
    <w:abstractNumId w:val="10"/>
  </w:num>
  <w:num w:numId="17" w16cid:durableId="1637876591">
    <w:abstractNumId w:val="22"/>
  </w:num>
  <w:num w:numId="18" w16cid:durableId="897783985">
    <w:abstractNumId w:val="24"/>
  </w:num>
  <w:num w:numId="19" w16cid:durableId="1863745178">
    <w:abstractNumId w:val="15"/>
  </w:num>
  <w:num w:numId="20" w16cid:durableId="1820613138">
    <w:abstractNumId w:val="30"/>
  </w:num>
  <w:num w:numId="21" w16cid:durableId="996684992">
    <w:abstractNumId w:val="34"/>
  </w:num>
  <w:num w:numId="22" w16cid:durableId="1446778297">
    <w:abstractNumId w:val="2"/>
  </w:num>
  <w:num w:numId="23" w16cid:durableId="630862938">
    <w:abstractNumId w:val="33"/>
  </w:num>
  <w:num w:numId="24" w16cid:durableId="1585528972">
    <w:abstractNumId w:val="23"/>
  </w:num>
  <w:num w:numId="25" w16cid:durableId="1446730721">
    <w:abstractNumId w:val="14"/>
  </w:num>
  <w:num w:numId="26" w16cid:durableId="1170832673">
    <w:abstractNumId w:val="11"/>
  </w:num>
  <w:num w:numId="27" w16cid:durableId="252738751">
    <w:abstractNumId w:val="5"/>
  </w:num>
  <w:num w:numId="28" w16cid:durableId="1625886057">
    <w:abstractNumId w:val="0"/>
  </w:num>
  <w:num w:numId="29" w16cid:durableId="1447580876">
    <w:abstractNumId w:val="17"/>
  </w:num>
  <w:num w:numId="30" w16cid:durableId="833765485">
    <w:abstractNumId w:val="36"/>
  </w:num>
  <w:num w:numId="31" w16cid:durableId="1114060468">
    <w:abstractNumId w:val="13"/>
  </w:num>
  <w:num w:numId="32" w16cid:durableId="761875004">
    <w:abstractNumId w:val="9"/>
  </w:num>
  <w:num w:numId="33" w16cid:durableId="1417559613">
    <w:abstractNumId w:val="1"/>
  </w:num>
  <w:num w:numId="34" w16cid:durableId="315497007">
    <w:abstractNumId w:val="35"/>
  </w:num>
  <w:num w:numId="35" w16cid:durableId="410549098">
    <w:abstractNumId w:val="32"/>
  </w:num>
  <w:num w:numId="36" w16cid:durableId="1398043540">
    <w:abstractNumId w:val="8"/>
  </w:num>
  <w:num w:numId="37" w16cid:durableId="708454154">
    <w:abstractNumId w:val="25"/>
  </w:num>
  <w:num w:numId="38" w16cid:durableId="16979966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MzOGE3ZjVmYmU3YmU3OGEwYjU5YjExNjM5ZmMyMDUifQ=="/>
  </w:docVars>
  <w:rsids>
    <w:rsidRoot w:val="005C6919"/>
    <w:rsid w:val="00022AED"/>
    <w:rsid w:val="00062E61"/>
    <w:rsid w:val="00074957"/>
    <w:rsid w:val="000C0633"/>
    <w:rsid w:val="0010074D"/>
    <w:rsid w:val="0011148F"/>
    <w:rsid w:val="00111607"/>
    <w:rsid w:val="001317D3"/>
    <w:rsid w:val="00143D7D"/>
    <w:rsid w:val="001540A1"/>
    <w:rsid w:val="001641AE"/>
    <w:rsid w:val="0016559F"/>
    <w:rsid w:val="00174A66"/>
    <w:rsid w:val="001907D6"/>
    <w:rsid w:val="00193441"/>
    <w:rsid w:val="00197E54"/>
    <w:rsid w:val="001A54C0"/>
    <w:rsid w:val="001B27DA"/>
    <w:rsid w:val="001F0AFA"/>
    <w:rsid w:val="00243897"/>
    <w:rsid w:val="00265B62"/>
    <w:rsid w:val="002844B6"/>
    <w:rsid w:val="00296A5B"/>
    <w:rsid w:val="002A722E"/>
    <w:rsid w:val="002D594D"/>
    <w:rsid w:val="002E4291"/>
    <w:rsid w:val="002F710D"/>
    <w:rsid w:val="003046C1"/>
    <w:rsid w:val="00324998"/>
    <w:rsid w:val="0034122D"/>
    <w:rsid w:val="00341880"/>
    <w:rsid w:val="00342A12"/>
    <w:rsid w:val="00346230"/>
    <w:rsid w:val="003477AF"/>
    <w:rsid w:val="00370FA8"/>
    <w:rsid w:val="003750D2"/>
    <w:rsid w:val="0038111A"/>
    <w:rsid w:val="003C29B0"/>
    <w:rsid w:val="003C7646"/>
    <w:rsid w:val="003E045F"/>
    <w:rsid w:val="00415AB7"/>
    <w:rsid w:val="00432780"/>
    <w:rsid w:val="00441A80"/>
    <w:rsid w:val="00442711"/>
    <w:rsid w:val="00471880"/>
    <w:rsid w:val="0049779B"/>
    <w:rsid w:val="004C2BCD"/>
    <w:rsid w:val="004D3187"/>
    <w:rsid w:val="004D685B"/>
    <w:rsid w:val="004F1530"/>
    <w:rsid w:val="00507151"/>
    <w:rsid w:val="00513EE2"/>
    <w:rsid w:val="005251FD"/>
    <w:rsid w:val="005307B8"/>
    <w:rsid w:val="00535BC7"/>
    <w:rsid w:val="00544A50"/>
    <w:rsid w:val="00563ADD"/>
    <w:rsid w:val="005826B8"/>
    <w:rsid w:val="00595336"/>
    <w:rsid w:val="005C6919"/>
    <w:rsid w:val="005E1E3B"/>
    <w:rsid w:val="00640EFB"/>
    <w:rsid w:val="006414C2"/>
    <w:rsid w:val="006725FC"/>
    <w:rsid w:val="00676CDF"/>
    <w:rsid w:val="006801A3"/>
    <w:rsid w:val="00685A4B"/>
    <w:rsid w:val="00690875"/>
    <w:rsid w:val="006A291E"/>
    <w:rsid w:val="006A5A58"/>
    <w:rsid w:val="006E328B"/>
    <w:rsid w:val="006E4309"/>
    <w:rsid w:val="006E4E50"/>
    <w:rsid w:val="006F0BE7"/>
    <w:rsid w:val="006F2863"/>
    <w:rsid w:val="006F6D13"/>
    <w:rsid w:val="00710338"/>
    <w:rsid w:val="00752229"/>
    <w:rsid w:val="00786B3F"/>
    <w:rsid w:val="00793DB2"/>
    <w:rsid w:val="00796D6E"/>
    <w:rsid w:val="00797BD8"/>
    <w:rsid w:val="007A5618"/>
    <w:rsid w:val="007A64E5"/>
    <w:rsid w:val="007B5674"/>
    <w:rsid w:val="007B7FF2"/>
    <w:rsid w:val="007D2AFB"/>
    <w:rsid w:val="007D4393"/>
    <w:rsid w:val="007E5E49"/>
    <w:rsid w:val="007F0BA9"/>
    <w:rsid w:val="00833DDD"/>
    <w:rsid w:val="00843C41"/>
    <w:rsid w:val="00862DEE"/>
    <w:rsid w:val="008A7B01"/>
    <w:rsid w:val="008B4AFE"/>
    <w:rsid w:val="009147D3"/>
    <w:rsid w:val="00922F5B"/>
    <w:rsid w:val="0092794B"/>
    <w:rsid w:val="009344CD"/>
    <w:rsid w:val="00952A4D"/>
    <w:rsid w:val="00962069"/>
    <w:rsid w:val="00983142"/>
    <w:rsid w:val="009B4E23"/>
    <w:rsid w:val="009B6F8C"/>
    <w:rsid w:val="00A011A7"/>
    <w:rsid w:val="00A33D80"/>
    <w:rsid w:val="00A42ADD"/>
    <w:rsid w:val="00A94E3F"/>
    <w:rsid w:val="00AD17D4"/>
    <w:rsid w:val="00AD3F99"/>
    <w:rsid w:val="00AF28D6"/>
    <w:rsid w:val="00B00C77"/>
    <w:rsid w:val="00B122CA"/>
    <w:rsid w:val="00B24BEF"/>
    <w:rsid w:val="00B3356D"/>
    <w:rsid w:val="00B54823"/>
    <w:rsid w:val="00B6798F"/>
    <w:rsid w:val="00B93D12"/>
    <w:rsid w:val="00BB5074"/>
    <w:rsid w:val="00BE0E43"/>
    <w:rsid w:val="00BF0576"/>
    <w:rsid w:val="00BF4068"/>
    <w:rsid w:val="00BF44E1"/>
    <w:rsid w:val="00C070BD"/>
    <w:rsid w:val="00C12862"/>
    <w:rsid w:val="00C5459E"/>
    <w:rsid w:val="00C63FA7"/>
    <w:rsid w:val="00C7368C"/>
    <w:rsid w:val="00C81F75"/>
    <w:rsid w:val="00C83119"/>
    <w:rsid w:val="00C842C6"/>
    <w:rsid w:val="00C91109"/>
    <w:rsid w:val="00CB3D51"/>
    <w:rsid w:val="00CC2F2A"/>
    <w:rsid w:val="00CC549C"/>
    <w:rsid w:val="00CD4808"/>
    <w:rsid w:val="00CE09D1"/>
    <w:rsid w:val="00CF6C84"/>
    <w:rsid w:val="00D102EA"/>
    <w:rsid w:val="00D24501"/>
    <w:rsid w:val="00D33F32"/>
    <w:rsid w:val="00D3602A"/>
    <w:rsid w:val="00D43928"/>
    <w:rsid w:val="00D51D47"/>
    <w:rsid w:val="00D524D2"/>
    <w:rsid w:val="00D53A37"/>
    <w:rsid w:val="00D659EC"/>
    <w:rsid w:val="00D72F10"/>
    <w:rsid w:val="00D96561"/>
    <w:rsid w:val="00DC1596"/>
    <w:rsid w:val="00DC323D"/>
    <w:rsid w:val="00DE4A6B"/>
    <w:rsid w:val="00E05C58"/>
    <w:rsid w:val="00E1741D"/>
    <w:rsid w:val="00E255C4"/>
    <w:rsid w:val="00E40FE3"/>
    <w:rsid w:val="00E46A2C"/>
    <w:rsid w:val="00E547FA"/>
    <w:rsid w:val="00E62659"/>
    <w:rsid w:val="00E86BF8"/>
    <w:rsid w:val="00EA7523"/>
    <w:rsid w:val="00EB3C67"/>
    <w:rsid w:val="00EE7E94"/>
    <w:rsid w:val="00EF6040"/>
    <w:rsid w:val="00F33C08"/>
    <w:rsid w:val="00F34F45"/>
    <w:rsid w:val="00F55316"/>
    <w:rsid w:val="00F95C05"/>
    <w:rsid w:val="00FA66FD"/>
    <w:rsid w:val="00FC7AAF"/>
    <w:rsid w:val="00FC7CD7"/>
    <w:rsid w:val="00FD17EE"/>
    <w:rsid w:val="00FE38B7"/>
    <w:rsid w:val="01C51B35"/>
    <w:rsid w:val="01CA1BFC"/>
    <w:rsid w:val="02FF01D3"/>
    <w:rsid w:val="03DA1491"/>
    <w:rsid w:val="04D87C93"/>
    <w:rsid w:val="05D27519"/>
    <w:rsid w:val="075C28A3"/>
    <w:rsid w:val="07E31A7D"/>
    <w:rsid w:val="0B0417E9"/>
    <w:rsid w:val="0BDB7BD7"/>
    <w:rsid w:val="0CF93AD9"/>
    <w:rsid w:val="106F4084"/>
    <w:rsid w:val="10BC4E31"/>
    <w:rsid w:val="11003973"/>
    <w:rsid w:val="11005262"/>
    <w:rsid w:val="113301C6"/>
    <w:rsid w:val="16077093"/>
    <w:rsid w:val="165247B2"/>
    <w:rsid w:val="17734B56"/>
    <w:rsid w:val="18664196"/>
    <w:rsid w:val="19B5508A"/>
    <w:rsid w:val="1A1856A4"/>
    <w:rsid w:val="1AF26A51"/>
    <w:rsid w:val="1C2F62A3"/>
    <w:rsid w:val="1E426F44"/>
    <w:rsid w:val="1F053CF4"/>
    <w:rsid w:val="204001F8"/>
    <w:rsid w:val="20855784"/>
    <w:rsid w:val="20C82EB4"/>
    <w:rsid w:val="21A32365"/>
    <w:rsid w:val="22A316A1"/>
    <w:rsid w:val="22D471B5"/>
    <w:rsid w:val="230A7CE5"/>
    <w:rsid w:val="23A04402"/>
    <w:rsid w:val="29B04EF7"/>
    <w:rsid w:val="29C060EC"/>
    <w:rsid w:val="2A6D658A"/>
    <w:rsid w:val="2B067465"/>
    <w:rsid w:val="2C455220"/>
    <w:rsid w:val="2D1D10C1"/>
    <w:rsid w:val="2D4A7F2E"/>
    <w:rsid w:val="2D6D5012"/>
    <w:rsid w:val="2E287D2D"/>
    <w:rsid w:val="323629ED"/>
    <w:rsid w:val="32A07D1B"/>
    <w:rsid w:val="32A91296"/>
    <w:rsid w:val="36405F1E"/>
    <w:rsid w:val="36DD53C9"/>
    <w:rsid w:val="37517ABA"/>
    <w:rsid w:val="37F244D7"/>
    <w:rsid w:val="39C32F2A"/>
    <w:rsid w:val="3A175DAF"/>
    <w:rsid w:val="3C1C06B8"/>
    <w:rsid w:val="3CE66579"/>
    <w:rsid w:val="3CF57DCF"/>
    <w:rsid w:val="3D151117"/>
    <w:rsid w:val="3D4174BB"/>
    <w:rsid w:val="3D5E1473"/>
    <w:rsid w:val="3D8303D4"/>
    <w:rsid w:val="408C3F57"/>
    <w:rsid w:val="415222C8"/>
    <w:rsid w:val="41A5246A"/>
    <w:rsid w:val="431A6FAB"/>
    <w:rsid w:val="435C3048"/>
    <w:rsid w:val="439E0700"/>
    <w:rsid w:val="43D0410B"/>
    <w:rsid w:val="44A37A87"/>
    <w:rsid w:val="44DB55E4"/>
    <w:rsid w:val="46F02871"/>
    <w:rsid w:val="47A35504"/>
    <w:rsid w:val="48665BAC"/>
    <w:rsid w:val="4A514198"/>
    <w:rsid w:val="4B1B446B"/>
    <w:rsid w:val="4C233704"/>
    <w:rsid w:val="4D855147"/>
    <w:rsid w:val="4FC6346A"/>
    <w:rsid w:val="4FF24139"/>
    <w:rsid w:val="502D78A2"/>
    <w:rsid w:val="50A74D81"/>
    <w:rsid w:val="50E33C7D"/>
    <w:rsid w:val="51575BFE"/>
    <w:rsid w:val="544F1CF8"/>
    <w:rsid w:val="55D47471"/>
    <w:rsid w:val="56E1249B"/>
    <w:rsid w:val="58140590"/>
    <w:rsid w:val="58807D05"/>
    <w:rsid w:val="589E6E07"/>
    <w:rsid w:val="59EE4897"/>
    <w:rsid w:val="5B461F58"/>
    <w:rsid w:val="5CA036F5"/>
    <w:rsid w:val="5CB31060"/>
    <w:rsid w:val="5DDA04F1"/>
    <w:rsid w:val="5F2B1033"/>
    <w:rsid w:val="60456E4B"/>
    <w:rsid w:val="61A07FCF"/>
    <w:rsid w:val="62853A36"/>
    <w:rsid w:val="62C07E3D"/>
    <w:rsid w:val="62F32A43"/>
    <w:rsid w:val="63574E4D"/>
    <w:rsid w:val="6388789D"/>
    <w:rsid w:val="639C2AFB"/>
    <w:rsid w:val="642A617B"/>
    <w:rsid w:val="64516EFA"/>
    <w:rsid w:val="661F585F"/>
    <w:rsid w:val="666E5165"/>
    <w:rsid w:val="689B7650"/>
    <w:rsid w:val="699D3E4D"/>
    <w:rsid w:val="6A025978"/>
    <w:rsid w:val="6A3502ED"/>
    <w:rsid w:val="6B3B6140"/>
    <w:rsid w:val="6B84761F"/>
    <w:rsid w:val="6C767545"/>
    <w:rsid w:val="6CAF1A5A"/>
    <w:rsid w:val="6CCA070A"/>
    <w:rsid w:val="6DB8406F"/>
    <w:rsid w:val="6E4753F3"/>
    <w:rsid w:val="6E8201DA"/>
    <w:rsid w:val="6F0C77AB"/>
    <w:rsid w:val="6FF13869"/>
    <w:rsid w:val="70946FAC"/>
    <w:rsid w:val="70CE50A2"/>
    <w:rsid w:val="728B79E3"/>
    <w:rsid w:val="73861D97"/>
    <w:rsid w:val="73950D2D"/>
    <w:rsid w:val="73B91FD3"/>
    <w:rsid w:val="73F12089"/>
    <w:rsid w:val="743D7380"/>
    <w:rsid w:val="748B568B"/>
    <w:rsid w:val="7501680A"/>
    <w:rsid w:val="771E289B"/>
    <w:rsid w:val="793E0649"/>
    <w:rsid w:val="79454F7F"/>
    <w:rsid w:val="799B075F"/>
    <w:rsid w:val="79FE55F7"/>
    <w:rsid w:val="7BD32782"/>
    <w:rsid w:val="7BD95769"/>
    <w:rsid w:val="7C7A0DB1"/>
    <w:rsid w:val="7CCC201F"/>
    <w:rsid w:val="7D5046CF"/>
    <w:rsid w:val="7ED54DD4"/>
    <w:rsid w:val="7EDE6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FEB9E46"/>
  <w15:docId w15:val="{76C32029-9E2F-46AB-8150-33D0E6C07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pPr>
      <w:widowControl w:val="0"/>
      <w:jc w:val="both"/>
    </w:pPr>
    <w:rPr>
      <w:rFonts w:ascii="宋体" w:hAnsi="宋体"/>
      <w:kern w:val="2"/>
      <w:sz w:val="21"/>
      <w:szCs w:val="24"/>
    </w:rPr>
  </w:style>
  <w:style w:type="paragraph" w:styleId="1">
    <w:name w:val="heading 1"/>
    <w:basedOn w:val="a"/>
    <w:next w:val="a"/>
    <w:link w:val="10"/>
    <w:qFormat/>
    <w:pPr>
      <w:keepNext/>
      <w:keepLines/>
      <w:spacing w:line="360" w:lineRule="auto"/>
      <w:jc w:val="center"/>
      <w:outlineLvl w:val="0"/>
    </w:pPr>
    <w:rPr>
      <w:b/>
      <w:bCs/>
      <w:kern w:val="44"/>
      <w:sz w:val="44"/>
      <w:szCs w:val="44"/>
      <w:lang w:val="zh-CN"/>
    </w:rPr>
  </w:style>
  <w:style w:type="paragraph" w:styleId="2">
    <w:name w:val="heading 2"/>
    <w:basedOn w:val="a"/>
    <w:next w:val="11"/>
    <w:qFormat/>
    <w:pPr>
      <w:numPr>
        <w:ilvl w:val="1"/>
        <w:numId w:val="1"/>
      </w:numPr>
      <w:tabs>
        <w:tab w:val="left" w:pos="840"/>
      </w:tabs>
      <w:spacing w:before="240" w:after="240" w:line="480" w:lineRule="auto"/>
      <w:jc w:val="left"/>
      <w:outlineLvl w:val="1"/>
    </w:pPr>
    <w:rPr>
      <w:rFonts w:ascii="仿宋" w:hAnsi="仿宋" w:cs="Calibri"/>
      <w:b/>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宋体正文"/>
    <w:basedOn w:val="a"/>
    <w:qFormat/>
    <w:rPr>
      <w:szCs w:val="28"/>
    </w:rPr>
  </w:style>
  <w:style w:type="paragraph" w:styleId="a3">
    <w:name w:val="annotation text"/>
    <w:basedOn w:val="a"/>
    <w:link w:val="a4"/>
    <w:uiPriority w:val="99"/>
    <w:unhideWhenUsed/>
    <w:qFormat/>
    <w:pPr>
      <w:jc w:val="left"/>
    </w:pPr>
  </w:style>
  <w:style w:type="paragraph" w:styleId="a5">
    <w:name w:val="Body Text"/>
    <w:basedOn w:val="a"/>
    <w:next w:val="a"/>
    <w:unhideWhenUsed/>
    <w:qFormat/>
    <w:pPr>
      <w:spacing w:after="120"/>
    </w:pPr>
  </w:style>
  <w:style w:type="paragraph" w:styleId="a6">
    <w:name w:val="Body Text Indent"/>
    <w:basedOn w:val="a"/>
    <w:link w:val="a7"/>
    <w:uiPriority w:val="99"/>
    <w:semiHidden/>
    <w:unhideWhenUsed/>
    <w:qFormat/>
    <w:pPr>
      <w:spacing w:after="120"/>
      <w:ind w:leftChars="200" w:left="420"/>
    </w:p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tabs>
        <w:tab w:val="center" w:pos="4153"/>
        <w:tab w:val="right" w:pos="8306"/>
      </w:tabs>
      <w:snapToGrid w:val="0"/>
      <w:jc w:val="center"/>
    </w:pPr>
    <w:rPr>
      <w:sz w:val="18"/>
      <w:szCs w:val="18"/>
    </w:rPr>
  </w:style>
  <w:style w:type="paragraph" w:styleId="TOC1">
    <w:name w:val="toc 1"/>
    <w:basedOn w:val="a"/>
    <w:next w:val="a"/>
    <w:qFormat/>
    <w:pPr>
      <w:spacing w:before="120" w:after="120"/>
      <w:jc w:val="left"/>
    </w:pPr>
    <w:rPr>
      <w:rFonts w:ascii="Calibri" w:hAnsi="Calibri"/>
      <w:b/>
      <w:bCs/>
      <w:caps/>
      <w:sz w:val="20"/>
    </w:rPr>
  </w:style>
  <w:style w:type="paragraph" w:styleId="20">
    <w:name w:val="Body Text First Indent 2"/>
    <w:basedOn w:val="a6"/>
    <w:link w:val="21"/>
    <w:unhideWhenUsed/>
    <w:qFormat/>
    <w:pPr>
      <w:ind w:firstLineChars="200" w:firstLine="420"/>
    </w:pPr>
  </w:style>
  <w:style w:type="table" w:styleId="ac">
    <w:name w:val="Table Grid"/>
    <w:basedOn w:val="a1"/>
    <w:uiPriority w:val="99"/>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rFonts w:ascii="宋体" w:eastAsia="宋体" w:hAnsi="宋体" w:cs="Times New Roman"/>
      <w:b/>
      <w:bCs/>
      <w:kern w:val="44"/>
      <w:sz w:val="44"/>
      <w:szCs w:val="44"/>
      <w:lang w:val="zh-CN"/>
    </w:rPr>
  </w:style>
  <w:style w:type="character" w:customStyle="1" w:styleId="a7">
    <w:name w:val="正文文本缩进 字符"/>
    <w:basedOn w:val="a0"/>
    <w:link w:val="a6"/>
    <w:uiPriority w:val="99"/>
    <w:semiHidden/>
    <w:qFormat/>
    <w:rPr>
      <w:rFonts w:ascii="宋体" w:eastAsia="宋体" w:hAnsi="宋体" w:cs="Times New Roman"/>
      <w:szCs w:val="24"/>
    </w:rPr>
  </w:style>
  <w:style w:type="character" w:customStyle="1" w:styleId="21">
    <w:name w:val="正文文本首行缩进 2 字符"/>
    <w:basedOn w:val="a7"/>
    <w:link w:val="20"/>
    <w:qFormat/>
    <w:rPr>
      <w:rFonts w:ascii="宋体" w:eastAsia="宋体" w:hAnsi="宋体" w:cs="Times New Roman"/>
      <w:szCs w:val="24"/>
    </w:rPr>
  </w:style>
  <w:style w:type="character" w:customStyle="1" w:styleId="a4">
    <w:name w:val="批注文字 字符"/>
    <w:basedOn w:val="a0"/>
    <w:link w:val="a3"/>
    <w:uiPriority w:val="99"/>
    <w:qFormat/>
    <w:rPr>
      <w:rFonts w:ascii="宋体" w:eastAsia="宋体" w:hAnsi="宋体" w:cs="Times New Roman"/>
      <w:szCs w:val="24"/>
    </w:rPr>
  </w:style>
  <w:style w:type="paragraph" w:customStyle="1" w:styleId="Normal11">
    <w:name w:val="Normal_1_1"/>
    <w:qFormat/>
    <w:pPr>
      <w:widowControl w:val="0"/>
      <w:jc w:val="both"/>
    </w:pPr>
    <w:rPr>
      <w:rFonts w:ascii="等线" w:eastAsia="等线" w:hAnsi="等线"/>
      <w:kern w:val="2"/>
      <w:sz w:val="21"/>
      <w:szCs w:val="22"/>
    </w:rPr>
  </w:style>
  <w:style w:type="paragraph" w:customStyle="1" w:styleId="12">
    <w:name w:val="列表段落1"/>
    <w:basedOn w:val="a"/>
    <w:uiPriority w:val="34"/>
    <w:qFormat/>
    <w:pPr>
      <w:ind w:firstLineChars="200" w:firstLine="420"/>
    </w:pPr>
  </w:style>
  <w:style w:type="paragraph" w:customStyle="1" w:styleId="13">
    <w:name w:val="修订1"/>
    <w:hidden/>
    <w:uiPriority w:val="99"/>
    <w:unhideWhenUsed/>
    <w:qFormat/>
    <w:rPr>
      <w:rFonts w:ascii="宋体" w:hAnsi="宋体"/>
      <w:kern w:val="2"/>
      <w:sz w:val="21"/>
      <w:szCs w:val="24"/>
    </w:rPr>
  </w:style>
  <w:style w:type="character" w:customStyle="1" w:styleId="ab">
    <w:name w:val="页眉 字符"/>
    <w:basedOn w:val="a0"/>
    <w:link w:val="aa"/>
    <w:uiPriority w:val="99"/>
    <w:qFormat/>
    <w:rPr>
      <w:rFonts w:ascii="宋体" w:eastAsia="宋体" w:hAnsi="宋体" w:cs="Times New Roman"/>
      <w:kern w:val="2"/>
      <w:sz w:val="18"/>
      <w:szCs w:val="18"/>
    </w:rPr>
  </w:style>
  <w:style w:type="character" w:customStyle="1" w:styleId="a9">
    <w:name w:val="页脚 字符"/>
    <w:basedOn w:val="a0"/>
    <w:link w:val="a8"/>
    <w:uiPriority w:val="99"/>
    <w:qFormat/>
    <w:rPr>
      <w:rFonts w:ascii="宋体" w:eastAsia="宋体" w:hAnsi="宋体" w:cs="Times New Roman"/>
      <w:kern w:val="2"/>
      <w:sz w:val="18"/>
      <w:szCs w:val="18"/>
    </w:rPr>
  </w:style>
  <w:style w:type="table" w:customStyle="1" w:styleId="14">
    <w:name w:val="网格型1"/>
    <w:basedOn w:val="a1"/>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1"/>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a1"/>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a1"/>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a1"/>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a1"/>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1"/>
    <w:uiPriority w:val="39"/>
    <w:qFormat/>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修订2"/>
    <w:hidden/>
    <w:uiPriority w:val="99"/>
    <w:unhideWhenUsed/>
    <w:qFormat/>
    <w:rPr>
      <w:rFonts w:ascii="宋体" w:hAnsi="宋体"/>
      <w:kern w:val="2"/>
      <w:sz w:val="21"/>
      <w:szCs w:val="24"/>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41">
    <w:name w:val="font41"/>
    <w:basedOn w:val="a0"/>
    <w:qFormat/>
    <w:rPr>
      <w:rFonts w:ascii="宋体" w:eastAsia="宋体" w:hAnsi="宋体" w:cs="宋体" w:hint="eastAsia"/>
      <w:color w:val="FF0000"/>
      <w:sz w:val="20"/>
      <w:szCs w:val="20"/>
      <w:u w:val="none"/>
    </w:rPr>
  </w:style>
  <w:style w:type="character" w:customStyle="1" w:styleId="font11">
    <w:name w:val="font11"/>
    <w:basedOn w:val="a0"/>
    <w:qFormat/>
    <w:rPr>
      <w:rFonts w:ascii="宋体" w:eastAsia="宋体" w:hAnsi="宋体" w:cs="宋体" w:hint="eastAsia"/>
      <w:color w:val="000000"/>
      <w:sz w:val="20"/>
      <w:szCs w:val="20"/>
      <w:u w:val="none"/>
    </w:rPr>
  </w:style>
  <w:style w:type="character" w:customStyle="1" w:styleId="font31">
    <w:name w:val="font31"/>
    <w:basedOn w:val="a0"/>
    <w:qFormat/>
    <w:rPr>
      <w:rFonts w:ascii="Times New Roman" w:hAnsi="Times New Roman" w:cs="Times New Roman" w:hint="default"/>
      <w:color w:val="FF0000"/>
      <w:sz w:val="20"/>
      <w:szCs w:val="20"/>
      <w:u w:val="none"/>
    </w:rPr>
  </w:style>
  <w:style w:type="paragraph" w:customStyle="1" w:styleId="ad">
    <w:name w:val="图表文字"/>
    <w:qFormat/>
    <w:pPr>
      <w:jc w:val="center"/>
    </w:pPr>
    <w:rPr>
      <w:sz w:val="21"/>
    </w:rPr>
  </w:style>
  <w:style w:type="paragraph" w:customStyle="1" w:styleId="50">
    <w:name w:val="样式5"/>
    <w:basedOn w:val="a"/>
    <w:qFormat/>
    <w:pPr>
      <w:spacing w:line="360" w:lineRule="auto"/>
      <w:ind w:firstLineChars="200" w:firstLine="880"/>
    </w:pPr>
  </w:style>
  <w:style w:type="paragraph" w:styleId="ae">
    <w:name w:val="List Paragraph"/>
    <w:basedOn w:val="a"/>
    <w:uiPriority w:val="34"/>
    <w:qFormat/>
    <w:pPr>
      <w:ind w:left="720"/>
      <w:contextualSpacing/>
    </w:pPr>
  </w:style>
  <w:style w:type="paragraph" w:customStyle="1" w:styleId="BodyText1I2">
    <w:name w:val="BodyText1I2"/>
    <w:basedOn w:val="BodyTextIndent"/>
    <w:qFormat/>
    <w:rPr>
      <w:sz w:val="24"/>
      <w:szCs w:val="22"/>
    </w:rPr>
  </w:style>
  <w:style w:type="paragraph" w:customStyle="1" w:styleId="BodyTextIndent">
    <w:name w:val="BodyTextIndent"/>
    <w:next w:val="a"/>
    <w:qFormat/>
    <w:pPr>
      <w:widowControl w:val="0"/>
      <w:spacing w:after="120" w:line="360" w:lineRule="auto"/>
      <w:ind w:leftChars="200" w:left="420" w:firstLineChars="200" w:firstLine="420"/>
      <w:jc w:val="both"/>
    </w:pPr>
    <w:rPr>
      <w:rFonts w:ascii="Calibri" w:hAnsi="Calibri"/>
      <w:kern w:val="2"/>
      <w:sz w:val="21"/>
      <w:szCs w:val="24"/>
    </w:rPr>
  </w:style>
  <w:style w:type="paragraph" w:customStyle="1" w:styleId="af">
    <w:name w:val="表"/>
    <w:basedOn w:val="a"/>
    <w:qFormat/>
    <w:pPr>
      <w:jc w:val="center"/>
    </w:pPr>
  </w:style>
  <w:style w:type="paragraph" w:customStyle="1" w:styleId="15">
    <w:name w:val="列出段落1"/>
    <w:basedOn w:val="a"/>
    <w:uiPriority w:val="34"/>
    <w:qFormat/>
    <w:pPr>
      <w:ind w:firstLine="420"/>
    </w:pPr>
  </w:style>
  <w:style w:type="paragraph" w:customStyle="1" w:styleId="30">
    <w:name w:val="修订3"/>
    <w:hidden/>
    <w:uiPriority w:val="99"/>
    <w:unhideWhenUsed/>
    <w:qFormat/>
    <w:rPr>
      <w:rFonts w:ascii="宋体" w:hAnsi="宋体"/>
      <w:kern w:val="2"/>
      <w:sz w:val="21"/>
      <w:szCs w:val="24"/>
    </w:rPr>
  </w:style>
  <w:style w:type="paragraph" w:customStyle="1" w:styleId="TableText">
    <w:name w:val="Table Text"/>
    <w:basedOn w:val="a"/>
    <w:semiHidden/>
    <w:qFormat/>
    <w:rPr>
      <w:rFonts w:cs="宋体"/>
      <w:szCs w:val="21"/>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character" w:styleId="af0">
    <w:name w:val="Strong"/>
    <w:basedOn w:val="a0"/>
    <w:uiPriority w:val="22"/>
    <w:qFormat/>
    <w:rsid w:val="00243897"/>
    <w:rPr>
      <w:b/>
    </w:rPr>
  </w:style>
  <w:style w:type="table" w:customStyle="1" w:styleId="8">
    <w:name w:val="网格型8"/>
    <w:basedOn w:val="a1"/>
    <w:next w:val="ac"/>
    <w:uiPriority w:val="99"/>
    <w:qFormat/>
    <w:rsid w:val="00341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unhideWhenUsed/>
    <w:qFormat/>
    <w:rsid w:val="00BF0576"/>
    <w:pPr>
      <w:spacing w:beforeAutospacing="1" w:afterAutospacing="1"/>
      <w:jc w:val="left"/>
    </w:pPr>
    <w:rPr>
      <w:rFonts w:asciiTheme="minorHAnsi" w:eastAsiaTheme="minorEastAsia" w:hAnsiTheme="minorHAnsi"/>
      <w:kern w:val="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5</Pages>
  <Words>596</Words>
  <Characters>3398</Characters>
  <Application>Microsoft Office Word</Application>
  <DocSecurity>0</DocSecurity>
  <Lines>28</Lines>
  <Paragraphs>7</Paragraphs>
  <ScaleCrop>false</ScaleCrop>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方泽林</dc:creator>
  <cp:lastModifiedBy>方泽林</cp:lastModifiedBy>
  <cp:revision>11</cp:revision>
  <dcterms:created xsi:type="dcterms:W3CDTF">2023-09-25T12:18:00Z</dcterms:created>
  <dcterms:modified xsi:type="dcterms:W3CDTF">2026-04-30T01:08:00Z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06AE4D416C01498B893FB37A4E90942A_13</vt:lpwstr>
  </property>
  <property fmtid="{D5CDD505-2E9C-101B-9397-08002B2CF9AE}" pid="4" name="KSOTemplateDocerSaveRecord">
    <vt:lpwstr>eyJoZGlkIjoiMWY3NWUxM2E1ODEzMmU0NjI5YTU0YThhOTk0ZWFmODUiLCJ1c2VySWQiOiIzNzkwOTEzMjgifQ==</vt:lpwstr>
  </property>
</Properties>
</file>