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pageBreakBefore w:val="0"/>
        <w:widowControl w:val="0"/>
        <w:kinsoku/>
        <w:wordWrap/>
        <w:overflowPunct/>
        <w:topLinePunct w:val="0"/>
        <w:autoSpaceDE/>
        <w:autoSpaceDN/>
        <w:bidi w:val="0"/>
        <w:snapToGrid/>
        <w:spacing w:line="360" w:lineRule="auto"/>
        <w:ind w:left="0" w:leftChars="0" w:firstLine="0" w:firstLineChars="0"/>
        <w:jc w:val="center"/>
        <w:outlineLvl w:val="0"/>
        <w:rPr>
          <w:rFonts w:hint="default"/>
          <w:sz w:val="21"/>
          <w:szCs w:val="21"/>
          <w:lang w:val="en-US" w:eastAsia="zh-CN"/>
        </w:rPr>
      </w:pPr>
      <w:r>
        <w:rPr>
          <w:rFonts w:hint="eastAsia" w:ascii="仿宋" w:hAnsi="仿宋" w:eastAsia="仿宋" w:cs="仿宋"/>
          <w:b/>
          <w:bCs/>
          <w:sz w:val="32"/>
          <w:szCs w:val="32"/>
          <w:lang w:val="en-US" w:eastAsia="zh-CN"/>
        </w:rPr>
        <w:t>自控工程(控制、仪表)设备采购需求书</w:t>
      </w:r>
    </w:p>
    <w:p>
      <w:pPr>
        <w:pStyle w:val="9"/>
        <w:keepNext w:val="0"/>
        <w:keepLines w:val="0"/>
        <w:pageBreakBefore w:val="0"/>
        <w:widowControl w:val="0"/>
        <w:kinsoku/>
        <w:wordWrap/>
        <w:overflowPunct/>
        <w:topLinePunct w:val="0"/>
        <w:autoSpaceDE/>
        <w:autoSpaceDN/>
        <w:bidi w:val="0"/>
        <w:snapToGrid/>
        <w:spacing w:line="360" w:lineRule="auto"/>
        <w:rPr>
          <w:rFonts w:hint="default"/>
          <w:sz w:val="21"/>
          <w:szCs w:val="21"/>
          <w:lang w:val="en-US" w:eastAsia="zh-CN"/>
        </w:rPr>
      </w:pPr>
    </w:p>
    <w:p>
      <w:pPr>
        <w:pStyle w:val="2"/>
        <w:pageBreakBefore w:val="0"/>
        <w:numPr>
          <w:ilvl w:val="0"/>
          <w:numId w:val="0"/>
        </w:numPr>
        <w:kinsoku/>
        <w:wordWrap/>
        <w:overflowPunct/>
        <w:topLinePunct w:val="0"/>
        <w:autoSpaceDE/>
        <w:autoSpaceDN/>
        <w:bidi w:val="0"/>
        <w:spacing w:line="360" w:lineRule="auto"/>
        <w:ind w:leftChars="0"/>
        <w:jc w:val="both"/>
        <w:textAlignment w:val="auto"/>
        <w:rPr>
          <w:rFonts w:eastAsia="黑体"/>
          <w:sz w:val="28"/>
          <w:szCs w:val="28"/>
        </w:rPr>
      </w:pPr>
      <w:r>
        <w:rPr>
          <w:rFonts w:eastAsia="黑体"/>
          <w:sz w:val="28"/>
          <w:szCs w:val="28"/>
        </w:rPr>
        <w:t>一、项目概况</w:t>
      </w:r>
    </w:p>
    <w:p>
      <w:pPr>
        <w:pageBreakBefore w:val="0"/>
        <w:tabs>
          <w:tab w:val="left" w:pos="1260"/>
        </w:tabs>
        <w:kinsoku/>
        <w:wordWrap/>
        <w:overflowPunct/>
        <w:topLinePunct w:val="0"/>
        <w:autoSpaceDE/>
        <w:autoSpaceDN/>
        <w:bidi w:val="0"/>
        <w:spacing w:line="360" w:lineRule="auto"/>
        <w:ind w:left="0" w:leftChars="0" w:firstLine="420" w:firstLineChars="200"/>
        <w:jc w:val="left"/>
        <w:textAlignment w:val="auto"/>
        <w:rPr>
          <w:rFonts w:hint="default" w:ascii="Times" w:hAnsi="Times" w:eastAsia="宋体" w:cs="宋体"/>
          <w:color w:val="auto"/>
          <w:szCs w:val="21"/>
          <w:lang w:val="en-US" w:eastAsia="zh-CN"/>
        </w:rPr>
      </w:pPr>
      <w:r>
        <w:rPr>
          <w:rFonts w:hint="eastAsia" w:ascii="Times" w:hAnsi="Times" w:eastAsia="宋体" w:cs="宋体"/>
          <w:color w:val="auto"/>
          <w:szCs w:val="21"/>
          <w:lang w:val="en-US" w:eastAsia="zh-CN"/>
        </w:rPr>
        <w:t>项目名称：污水资源化利用工程二期施工</w:t>
      </w:r>
      <w:r>
        <w:rPr>
          <w:rFonts w:hint="eastAsia" w:ascii="Times" w:hAnsi="Times" w:cs="宋体"/>
          <w:color w:val="auto"/>
          <w:szCs w:val="21"/>
          <w:lang w:val="en-US" w:eastAsia="zh-CN"/>
        </w:rPr>
        <w:t>项目</w:t>
      </w:r>
    </w:p>
    <w:p>
      <w:pPr>
        <w:pageBreakBefore w:val="0"/>
        <w:tabs>
          <w:tab w:val="left" w:pos="1260"/>
        </w:tabs>
        <w:kinsoku/>
        <w:wordWrap/>
        <w:overflowPunct/>
        <w:topLinePunct w:val="0"/>
        <w:autoSpaceDE/>
        <w:autoSpaceDN/>
        <w:bidi w:val="0"/>
        <w:spacing w:line="360" w:lineRule="auto"/>
        <w:ind w:left="0" w:leftChars="0" w:firstLine="420" w:firstLineChars="200"/>
        <w:jc w:val="left"/>
        <w:textAlignment w:val="auto"/>
        <w:rPr>
          <w:rFonts w:hint="eastAsia" w:ascii="Times" w:hAnsi="Times" w:eastAsia="宋体" w:cs="宋体"/>
          <w:color w:val="auto"/>
          <w:szCs w:val="21"/>
        </w:rPr>
      </w:pPr>
      <w:r>
        <w:rPr>
          <w:rFonts w:hint="eastAsia" w:ascii="Times" w:hAnsi="Times" w:eastAsia="宋体" w:cs="宋体"/>
          <w:color w:val="auto"/>
          <w:szCs w:val="21"/>
        </w:rPr>
        <w:t>工程所在地：广东省深圳市</w:t>
      </w:r>
    </w:p>
    <w:p>
      <w:pPr>
        <w:pageBreakBefore w:val="0"/>
        <w:tabs>
          <w:tab w:val="left" w:pos="1260"/>
        </w:tabs>
        <w:kinsoku/>
        <w:wordWrap/>
        <w:overflowPunct/>
        <w:topLinePunct w:val="0"/>
        <w:autoSpaceDE/>
        <w:autoSpaceDN/>
        <w:bidi w:val="0"/>
        <w:spacing w:line="360" w:lineRule="auto"/>
        <w:ind w:left="0" w:leftChars="0" w:firstLine="420" w:firstLineChars="200"/>
        <w:jc w:val="left"/>
        <w:textAlignment w:val="auto"/>
        <w:rPr>
          <w:rFonts w:hint="eastAsia" w:ascii="Times" w:hAnsi="Times" w:eastAsia="宋体" w:cs="宋体"/>
          <w:color w:val="auto"/>
          <w:szCs w:val="21"/>
        </w:rPr>
      </w:pPr>
      <w:r>
        <w:rPr>
          <w:rFonts w:hint="eastAsia" w:ascii="Times" w:hAnsi="Times" w:eastAsia="宋体" w:cs="宋体"/>
          <w:color w:val="auto"/>
          <w:szCs w:val="21"/>
        </w:rPr>
        <w:t>处理工艺：</w:t>
      </w:r>
      <w:bookmarkStart w:id="14" w:name="_GoBack"/>
      <w:bookmarkEnd w:id="14"/>
    </w:p>
    <w:p>
      <w:pPr>
        <w:jc w:val="center"/>
        <w:rPr>
          <w:b/>
          <w:bCs/>
          <w:szCs w:val="21"/>
        </w:rPr>
      </w:pPr>
      <w:r>
        <w:rPr>
          <w:b/>
          <w:bCs/>
          <w:szCs w:val="21"/>
        </w:rPr>
        <w:drawing>
          <wp:inline distT="0" distB="0" distL="114300" distR="114300">
            <wp:extent cx="5327650" cy="2489835"/>
            <wp:effectExtent l="0" t="0" r="6350" b="9525"/>
            <wp:docPr id="2" name="图片 2" descr="16611325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61132508(1)"/>
                    <pic:cNvPicPr>
                      <a:picLocks noChangeAspect="1"/>
                    </pic:cNvPicPr>
                  </pic:nvPicPr>
                  <pic:blipFill>
                    <a:blip r:embed="rId5"/>
                    <a:stretch>
                      <a:fillRect/>
                    </a:stretch>
                  </pic:blipFill>
                  <pic:spPr>
                    <a:xfrm>
                      <a:off x="0" y="0"/>
                      <a:ext cx="5327650" cy="2489835"/>
                    </a:xfrm>
                    <a:prstGeom prst="rect">
                      <a:avLst/>
                    </a:prstGeom>
                  </pic:spPr>
                </pic:pic>
              </a:graphicData>
            </a:graphic>
          </wp:inline>
        </w:drawing>
      </w:r>
    </w:p>
    <w:p>
      <w:pPr>
        <w:jc w:val="center"/>
        <w:rPr>
          <w:b/>
          <w:bCs/>
          <w:szCs w:val="21"/>
        </w:rPr>
      </w:pPr>
    </w:p>
    <w:p>
      <w:pPr>
        <w:keepNext/>
        <w:keepLines/>
        <w:spacing w:before="260" w:after="260" w:line="415" w:lineRule="auto"/>
        <w:jc w:val="left"/>
        <w:outlineLvl w:val="2"/>
        <w:rPr>
          <w:rFonts w:eastAsia="黑体"/>
          <w:b/>
          <w:bCs/>
          <w:kern w:val="0"/>
          <w:sz w:val="28"/>
          <w:szCs w:val="28"/>
        </w:rPr>
      </w:pPr>
      <w:bookmarkStart w:id="0" w:name="_Toc117852484"/>
      <w:bookmarkStart w:id="1" w:name="_Toc118989381"/>
      <w:r>
        <w:rPr>
          <w:rFonts w:eastAsia="黑体"/>
          <w:b/>
          <w:bCs/>
          <w:kern w:val="0"/>
          <w:sz w:val="28"/>
          <w:szCs w:val="28"/>
        </w:rPr>
        <w:t>二</w:t>
      </w:r>
      <w:r>
        <w:rPr>
          <w:rFonts w:hint="eastAsia" w:eastAsia="黑体"/>
          <w:b/>
          <w:bCs/>
          <w:kern w:val="0"/>
          <w:sz w:val="28"/>
          <w:szCs w:val="28"/>
        </w:rPr>
        <w:t>、</w:t>
      </w:r>
      <w:r>
        <w:rPr>
          <w:rFonts w:hint="eastAsia" w:eastAsia="黑体"/>
          <w:b/>
          <w:bCs/>
          <w:kern w:val="0"/>
          <w:sz w:val="28"/>
          <w:szCs w:val="28"/>
          <w:lang w:val="en-US" w:eastAsia="zh-CN"/>
        </w:rPr>
        <w:t>采购</w:t>
      </w:r>
      <w:r>
        <w:rPr>
          <w:rFonts w:hint="eastAsia" w:eastAsia="黑体"/>
          <w:b/>
          <w:bCs/>
          <w:kern w:val="0"/>
          <w:sz w:val="28"/>
          <w:szCs w:val="28"/>
        </w:rPr>
        <w:t>范围</w:t>
      </w:r>
      <w:bookmarkEnd w:id="0"/>
      <w:bookmarkEnd w:id="1"/>
    </w:p>
    <w:p>
      <w:pPr>
        <w:pStyle w:val="9"/>
        <w:keepNext w:val="0"/>
        <w:keepLines w:val="0"/>
        <w:pageBreakBefore w:val="0"/>
        <w:widowControl w:val="0"/>
        <w:kinsoku/>
        <w:wordWrap/>
        <w:overflowPunct/>
        <w:topLinePunct w:val="0"/>
        <w:autoSpaceDE/>
        <w:autoSpaceDN/>
        <w:bidi w:val="0"/>
        <w:snapToGrid/>
        <w:spacing w:line="360" w:lineRule="auto"/>
        <w:ind w:left="0" w:leftChars="0" w:firstLine="420" w:firstLineChars="0"/>
        <w:rPr>
          <w:rFonts w:hint="eastAsia" w:ascii="宋体" w:hAnsi="宋体" w:eastAsia="宋体" w:cs="宋体"/>
          <w:color w:val="auto"/>
          <w:szCs w:val="21"/>
        </w:rPr>
      </w:pPr>
      <w:r>
        <w:rPr>
          <w:rFonts w:hint="eastAsia" w:ascii="宋体" w:hAnsi="宋体" w:eastAsia="宋体" w:cs="宋体"/>
          <w:color w:val="auto"/>
          <w:szCs w:val="21"/>
        </w:rPr>
        <w:t>本次采购</w:t>
      </w:r>
      <w:r>
        <w:rPr>
          <w:rFonts w:hint="eastAsia" w:ascii="宋体" w:hAnsi="宋体" w:eastAsia="宋体" w:cs="宋体"/>
          <w:color w:val="auto"/>
          <w:szCs w:val="21"/>
          <w:lang w:val="en-US" w:eastAsia="zh-CN"/>
        </w:rPr>
        <w:t>范围：以能实现图纸和技术需求书所要求的功能为准。具体如下：工程量清单硬件的供货与运输（送至招标方指定位置，不含卸货）、软件编程调试、本合同范围内所有货物的安装、敷设电缆与桥架穿线管等、</w:t>
      </w:r>
      <w:r>
        <w:rPr>
          <w:rFonts w:hint="eastAsia" w:ascii="宋体" w:hAnsi="宋体" w:eastAsia="宋体" w:cs="宋体"/>
          <w:color w:val="auto"/>
          <w:szCs w:val="21"/>
        </w:rPr>
        <w:t>调试</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配合试运行、培训等；卖方还需负责供货范围内的深化设计（如编程、柜内设计、仪表与摄像机安装图、电缆与桥架穿线管走向图、电缆清册等）</w:t>
      </w:r>
      <w:r>
        <w:rPr>
          <w:rFonts w:hint="eastAsia" w:ascii="宋体" w:hAnsi="宋体" w:eastAsia="宋体" w:cs="宋体"/>
          <w:color w:val="auto"/>
          <w:szCs w:val="21"/>
        </w:rPr>
        <w:t>。</w:t>
      </w:r>
    </w:p>
    <w:p>
      <w:pPr>
        <w:pStyle w:val="9"/>
        <w:keepNext w:val="0"/>
        <w:keepLines w:val="0"/>
        <w:pageBreakBefore w:val="0"/>
        <w:widowControl w:val="0"/>
        <w:numPr>
          <w:ilvl w:val="0"/>
          <w:numId w:val="3"/>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bCs/>
          <w:color w:val="auto"/>
          <w:szCs w:val="21"/>
          <w:lang w:val="en-US" w:eastAsia="zh-CN"/>
        </w:rPr>
      </w:pPr>
      <w:r>
        <w:rPr>
          <w:rFonts w:hint="eastAsia" w:ascii="宋体" w:hAnsi="宋体" w:eastAsia="宋体" w:cs="宋体"/>
          <w:b/>
          <w:bCs/>
          <w:color w:val="auto"/>
          <w:szCs w:val="21"/>
          <w:lang w:val="en-US" w:eastAsia="zh-CN"/>
        </w:rPr>
        <w:t>自控工程（控制）功能包工程量清单</w:t>
      </w:r>
    </w:p>
    <w:tbl>
      <w:tblPr>
        <w:tblStyle w:val="10"/>
        <w:tblW w:w="831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56"/>
        <w:gridCol w:w="1318"/>
        <w:gridCol w:w="5016"/>
        <w:gridCol w:w="471"/>
        <w:gridCol w:w="7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4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5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项目特征描述</w:t>
            </w:r>
          </w:p>
        </w:tc>
        <w:tc>
          <w:tcPr>
            <w:tcW w:w="4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w:t>
            </w:r>
          </w:p>
        </w:tc>
        <w:tc>
          <w:tcPr>
            <w:tcW w:w="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6" w:hRule="atLeast"/>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w:t>
            </w:r>
          </w:p>
        </w:tc>
        <w:tc>
          <w:tcPr>
            <w:tcW w:w="14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工艺设备（自控及安防系统、自控及智慧水务）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pPr>
              <w:jc w:val="left"/>
              <w:rPr>
                <w:rFonts w:hint="eastAsia" w:ascii="宋体" w:hAnsi="宋体" w:eastAsia="宋体" w:cs="宋体"/>
                <w:i w:val="0"/>
                <w:iCs w:val="0"/>
                <w:color w:val="000000"/>
                <w:sz w:val="18"/>
                <w:szCs w:val="18"/>
                <w:u w:val="none"/>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7"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3#生化池监控主站PLC柜</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1.类型:3#生化池监控主站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2.内容:包括CPU、UPS电源、I/O模块、机架、总线通讯模块、12寸触摸屏，PLC控制器、开关电源冗余配置、交换机、PLC元器件带防腐涂层。（DI:228,DO:62,AI:39,AO:23,SI:35）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7"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4#生化池监控主站PLC柜</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1.类型:4#生化池监控主站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2.内容:包括CPU、UPS电源、I/O模块、机架、总线通讯模块、12寸触摸屏，PLC控制器、开关电源冗余配置、交换机、PLC元器件带防腐涂层。（DI:142,DO:49,AI:36,AO:11,SI:34）</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7"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1#二级沉淀池监控子站PLC柜</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1.类型:1#二级沉淀池监控子站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2.内容:包括CPU、UPS电源、I/O模块、机架、总线通讯模块、12寸触摸屏，PLC控制器、开关电源冗余配置、交换机、PLC元器件带防腐涂层。（DI:130,DO:57,AI:17,AO:1,SI:16）</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7"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2#二级沉淀池监控子站PLC柜</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1.类型:2#二级沉淀池监控子站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2.内容:包括CPU、UPS电源、I/O模块、机架、总线通讯模块、12寸触摸屏，PLC控制器、开关电源冗余配置、交换机、PLC元器件带防腐涂层。（DI:130,DO:57,AI:17,AO:1,SI:16）</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7"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3#二级沉淀池监控子站PLC柜</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1.类型:3#二级沉淀池监控子站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2.内容:包括CPU、UPS电源、I/O模块、机架、总线通讯模块、12寸触摸屏，PLC控制器、开关电源冗余配置、交换机、PLC元器件带防腐涂层。（DI:130,DO:57,AI:17,AO:1,SI:16）</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7"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4#二级沉淀池监控子站PLC柜</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1.类型:4#二级沉淀池监控子站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2.内容:包括CPU、UPS电源、I/O模块、机架、总线通讯模块、12寸触摸屏，PLC控制器、开关电源冗余配置、交换机、PLC元器件带防腐涂层。（DI:130,DO:57,AI:17,AO:1,SI:16）</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6"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监控摄像设备</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1.类型:高清球机；4台8口POE交换机，录像监控主机，8T*2硬盘，视频解码器，27寸LED显示器，配套键盘鼠标、数据线、电源线；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监控摄像设备</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1.类型:高清枪机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6"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交换机</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1.类型:光纤交换机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2.参数:单模、4个千兆光口、48个百兆电口、带POE功能</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20000001.其他:详见图纸及相关文件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二、</w:t>
            </w:r>
          </w:p>
        </w:tc>
        <w:tc>
          <w:tcPr>
            <w:tcW w:w="14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鸿蒙化系统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pPr>
              <w:jc w:val="left"/>
              <w:rPr>
                <w:rFonts w:hint="eastAsia" w:ascii="宋体" w:hAnsi="宋体" w:eastAsia="宋体" w:cs="宋体"/>
                <w:i w:val="0"/>
                <w:iCs w:val="0"/>
                <w:color w:val="000000"/>
                <w:sz w:val="18"/>
                <w:szCs w:val="18"/>
                <w:u w:val="none"/>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w:t>
            </w:r>
          </w:p>
        </w:tc>
        <w:tc>
          <w:tcPr>
            <w:tcW w:w="14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中控SCADA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pPr>
              <w:jc w:val="left"/>
              <w:rPr>
                <w:rFonts w:hint="eastAsia" w:ascii="宋体" w:hAnsi="宋体" w:eastAsia="宋体" w:cs="宋体"/>
                <w:i w:val="0"/>
                <w:iCs w:val="0"/>
                <w:color w:val="000000"/>
                <w:sz w:val="18"/>
                <w:szCs w:val="18"/>
                <w:u w:val="none"/>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7"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SCADA运行服务器授权</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1.名称:SCADA运行服务器授权</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2.内容:支持数据4096点位，1个客户端接口。网关服务：负责对接各类PLC,按预设频率和规则，实时采集各设备、工艺环节的运行参数、状态数据、报警信息等。</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7"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Scada客户端运行时授权</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1.名称:Scada客户端运行时授权</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2.内容:允许远程/本地客户端连接服务器，获取运行服务器集中管理的实时数据，历史趋势、报警等数据并进行组态客户端画面的加载运行，支持客户端的监视和操作。</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6"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SCADA与其他PLC数据采集</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1.名称:SCADA与其他PLC数据采集，二期鸿蒙工控机接入一、二期车间自控；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41"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鸿蒙客户端APP</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1.名称:鸿蒙客户端APP</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2.内容:定位：中控室全部设备全流程数据的集中可视化监控核心。</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核心功能：实时数据采集与监视：采集设备的运行参数与状态，通过图表、组态界面等形式实时展示。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远程设备控制：支持远程启停、切换运行模式等操作，无需人员到现场即可完成设备控制。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异常报警与多级通知：当监测参数超出阈值或设备发生故障时，自动触发报警。</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历史数据存储与查询：按预设周期存储采集的历史数据，支持按时间、设备、参数类型等条件快速查询、对比与导出。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多级权限管理：为不同角色(如管理员、运维人员、查看人员)分配差异化操作权限，避免误操作保障系统安全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故障追溯与日志管理：记录所有设备操作、报警发生、故障处理的全过程日志，便于故障原因追溯。</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6"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数据服务器(含数据服务管理软件)</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1.名称:数据服务器(含数据服务管理软件)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2.参数:TaiShan 200-2280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6"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鸿蒙工控机</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1.名称:鸿蒙工控机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2.参数:EP3012-0100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6"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27显示器</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1.名称:27显示器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2.参数:华为MateView SE 27XSN-27H</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6"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华为智慧屏Mate tv</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1.名称:Mate tv</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2.参数:75寸</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3.其他:拼接大屏,详见图纸及相关文件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一期画面整合，二期接入</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1.名称:一期DCADA画面整合接入二期车间自控；</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4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工艺流程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pPr>
              <w:keepNext w:val="0"/>
              <w:keepLines w:val="0"/>
              <w:widowControl/>
              <w:suppressLineNumbers w:val="0"/>
              <w:jc w:val="left"/>
              <w:textAlignment w:val="top"/>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SCADA画面编程</w:t>
            </w:r>
          </w:p>
        </w:tc>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2"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工艺流程（配水/配泵）</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1.名称:工艺流程（配水/配泵）</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2.内容: 1、配套服务器及鸿蒙数据交互控制器；2、从调节池至尾水的历史运转数据构建环境模型，实现建模的通用化，通过调节池、过程产水及尾水泵组的优化，实现水量的精准调节；3、基于鸿蒙化的AI决策；4、工艺界面、报警需嵌入原智慧水务平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2"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精确加药系统</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1.名称:精确加药系统</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2.内容: 1、配套加药控制服务器及鸿蒙数据交互控制器；2、依据原水参数与各工艺段反馈参数给定药量 ，降低药量使用 ，保障水质（5~6种药剂精准控制）；3、工艺界面、报警需嵌入原智慧水务平台；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1"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精确曝气系统</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1.名称:精确曝气系统</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2.内容: 1、基于DO+氨氮反馈的精准控制模型，实现曝气的供需动态平衡；2、工艺界面、报警需嵌入原智慧水务平台；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（三）</w:t>
            </w:r>
          </w:p>
        </w:tc>
        <w:tc>
          <w:tcPr>
            <w:tcW w:w="14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生产辅助系统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pPr>
              <w:jc w:val="left"/>
              <w:rPr>
                <w:rFonts w:hint="eastAsia" w:ascii="宋体" w:hAnsi="宋体" w:eastAsia="宋体" w:cs="宋体"/>
                <w:i w:val="0"/>
                <w:iCs w:val="0"/>
                <w:color w:val="000000"/>
                <w:sz w:val="18"/>
                <w:szCs w:val="18"/>
                <w:u w:val="none"/>
              </w:rPr>
            </w:pPr>
          </w:p>
        </w:tc>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7"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鸿蒙枪机</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1.名称:鸿蒙枪机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2.内容:400万像素智能枪机，支持人脸抓拍模式，道路监控模式，Smart事件模式；3台8口POE交换机，录像监控主机，8T*2硬盘，视频解码器，27寸LED显示器，配套键盘鼠标、数据线、电源线；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7"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鸿蒙球机</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1.名称:鸿蒙球机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2.内容:400万像素智能球机，支持机动车、非机动车、人脸、人体检测；支持优选；支持抓拍；支持上报最优的抓图；16口POE交换机。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18"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鸿蒙安防对接</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1.名称:鸿蒙安防对接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内容:1、AI视频算法：通过鸿蒙AI智能分析，实现对生产工艺、设备运行状况、人员出入情况等的智能巡查、智能采集、智能分析（烟雾识别、人员闯入、人员跌倒、水淹、积水、盖板开启状态预警、安全帽识别预警等算法调优）；2、工艺界面、报警需嵌入原智慧水务平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2"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设备检测</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1.名称:设备检测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2.内容: 1、前端新增设备传感器（调节池、尾水泵） ，通过鸿蒙设备前端视频智能识别 ，结合智能云平台与大数据技术，实现对现场设备状态的全天候在线监测 ，异常情况即时预警                                                              2、工艺界面、报警需嵌入原智慧水务平台；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1"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智能照明</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1.名称:智能照明</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2.内容: 含照明控制柜、全厂6个集控智能照明主控点及所需的鸿蒙智能控制器、断路器等辅助材料（每个主控点共计15个照明回路），实现人员跟随、环境自适应、多系统联动照明</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33"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基于原智慧水务平台，开发鸿蒙化适配</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1.名称:基于原智慧水务平台，开发鸿蒙化适配</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内容:1、系统根据巡检计划自动生成每日巡检任务，推送至对应巡检人员终端。2、根据生产工艺、设备重要程度及设备参数、巡检频率，智能规划巡检路线。3、巡检人员扫描设备NFC标签，自动调取设备档案，实时上传运行数据、仪表读数。4、发现异常可拍照、录像、语音备注，实时上传至中控室，系统自动生成工单。5、巡检结束后自动生成巡检报告，支持多端查看与导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6"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鸿蒙手机</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1.名称:鸿蒙手机</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2.参数:nova 14 Pro(256GB)</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6"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鸿蒙平板</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1.名称:鸿蒙平板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2.参数:MatePadPro13.2(12G+256)</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9"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鸿蒙手机APP</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1.名称:鸿蒙手机APP</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2.内容:定位：运维人员随时随地通过“靠一靠”设备，了解设备运行状态。</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核心功能：运行数据查看：支持“碰一碰”,运维人员携带手机靠近设备NFC标签，即可快速调取该设备的实时运行数据、状态，掌握设备运行情况。</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关联设备状态查看： 一碰即可获取与当前设备联动的上下游设备的实时状态，便于排查连带故障</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33"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鸿蒙平板APP</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1.名称:鸿蒙平板APP</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2.内容:定位：移动监控与巡检辅助终端，适配现场巡检、临时监视。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核心功能：现场巡视可视化：查看巡检区域设备、工艺流程，实时调取设备运行数</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据辅助状态判断。</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高清图表展示：呈现设备运行趋势、工艺参数展示图，便于现场快速分析数据</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33"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平台AI助手</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1.名称:平台AI助手</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内容:通过对接厂内数据，打造数字人AI助手，实现通过语音控制，完成业务操作。1、快速导航，支持通过语音快速打开、关闭指定页面。2、数据洞察，准确解读用户的查询意图，并实时返回最相关的查询结果。用户只需简单输入标签、时间信息，图表类型，即可获取精准的数据反馈。3、定时播报，日清日结。每日 9:30 分定时推送日清日结数据，并进行语音播报。4、配备对应算力服务器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1"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c>
          <w:tcPr>
            <w:tcW w:w="14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能源管理</w:t>
            </w:r>
          </w:p>
        </w:tc>
        <w:tc>
          <w:tcPr>
            <w:tcW w:w="5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1.名称:能源管理</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2.内容:通过鸿蒙控制器对接环境监测系统、生产电量数据、光伏系统数据，为全厂节能降耗决策提供数据支撑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3.其他:详见图纸及相关文件</w:t>
            </w:r>
          </w:p>
        </w:tc>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trPr>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（四）</w:t>
            </w:r>
          </w:p>
        </w:tc>
        <w:tc>
          <w:tcPr>
            <w:tcW w:w="14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管线</w:t>
            </w:r>
          </w:p>
        </w:tc>
        <w:tc>
          <w:tcPr>
            <w:tcW w:w="50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top"/>
          </w:tcPr>
          <w:p>
            <w:pPr>
              <w:jc w:val="left"/>
              <w:rPr>
                <w:rFonts w:hint="eastAsia" w:ascii="宋体" w:hAnsi="宋体" w:eastAsia="宋体" w:cs="宋体"/>
                <w:i w:val="0"/>
                <w:iCs w:val="0"/>
                <w:color w:val="000000"/>
                <w:sz w:val="18"/>
                <w:szCs w:val="18"/>
                <w:u w:val="none"/>
              </w:rPr>
            </w:pP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6"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配线</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1.材质、规格:超五类双绞线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2.敷设方式:配管、桥架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6"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36</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配线</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1.材质、规格:ZRRVVP-3*1.5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2.敷设方式:配管、桥架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4902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6"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37</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配线</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1.材质、规格:ZRRVVP-4*1.0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2.敷设方式:配管、桥架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11540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6"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38</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配线</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1.材质、规格:ZRKVVP-8*1.5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2.敷设方式:配管、桥架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16617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6"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配线</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1.材质、规格:ZRKVVP-12*1.5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2.敷设方式:配管、桥架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6"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配线</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1.材质、规格:ZRRVV-3*1.5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2.敷设方式:配管、桥架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5959.5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6"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配管</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1.材质、规格:SC32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2.敷设方式:明敷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6"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42</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配管</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1.材质、规格:SC25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2.敷设方式:明敷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43</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跳线</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1.材质、规格:跳线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2.其他:详见图纸及相关文件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条</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6"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w:t>
            </w:r>
          </w:p>
        </w:tc>
        <w:tc>
          <w:tcPr>
            <w:tcW w:w="1448"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耦合器</w:t>
            </w:r>
          </w:p>
        </w:tc>
        <w:tc>
          <w:tcPr>
            <w:tcW w:w="501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1.类型:耦合器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2.满足图纸技术要求及验收规范</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3.其它详见招标文件图纸及规范性文件</w:t>
            </w:r>
          </w:p>
        </w:tc>
        <w:tc>
          <w:tcPr>
            <w:tcW w:w="47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1" w:hRule="atLeast"/>
        </w:trPr>
        <w:tc>
          <w:tcPr>
            <w:tcW w:w="691"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45</w:t>
            </w:r>
          </w:p>
        </w:tc>
        <w:tc>
          <w:tcPr>
            <w:tcW w:w="14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布放尾纤</w:t>
            </w:r>
          </w:p>
        </w:tc>
        <w:tc>
          <w:tcPr>
            <w:tcW w:w="50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1.名称：布放尾纤</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2.型号、规格：详见图纸</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3.满足图纸技术要求及验收规范</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4.其它详见招标文件图纸及规范性文件</w:t>
            </w:r>
          </w:p>
        </w:tc>
        <w:tc>
          <w:tcPr>
            <w:tcW w:w="4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w:t>
            </w:r>
          </w:p>
        </w:tc>
      </w:tr>
    </w:tbl>
    <w:p>
      <w:pPr>
        <w:pStyle w:val="9"/>
        <w:keepNext w:val="0"/>
        <w:keepLines w:val="0"/>
        <w:pageBreakBefore w:val="0"/>
        <w:widowControl w:val="0"/>
        <w:kinsoku/>
        <w:wordWrap/>
        <w:overflowPunct/>
        <w:topLinePunct w:val="0"/>
        <w:autoSpaceDE/>
        <w:autoSpaceDN/>
        <w:bidi w:val="0"/>
        <w:snapToGrid/>
        <w:spacing w:line="360" w:lineRule="auto"/>
        <w:ind w:left="0" w:leftChars="0" w:firstLine="0" w:firstLineChars="0"/>
        <w:rPr>
          <w:rFonts w:hint="default" w:ascii="宋体" w:hAnsi="宋体" w:eastAsia="宋体" w:cs="宋体"/>
          <w:b w:val="0"/>
          <w:bCs w:val="0"/>
          <w:color w:val="auto"/>
          <w:szCs w:val="21"/>
          <w:lang w:val="en-US" w:eastAsia="zh-CN"/>
        </w:rPr>
      </w:pPr>
      <w:r>
        <w:rPr>
          <w:rFonts w:hint="eastAsia" w:ascii="宋体" w:hAnsi="宋体" w:eastAsia="宋体" w:cs="宋体"/>
          <w:b/>
          <w:bCs/>
          <w:color w:val="auto"/>
          <w:szCs w:val="21"/>
          <w:lang w:val="en-US" w:eastAsia="zh-CN"/>
        </w:rPr>
        <w:t>以上管线数量仅供参考，以能实现所要求功能的深化图纸为准。</w:t>
      </w:r>
      <w:r>
        <w:rPr>
          <w:rFonts w:hint="eastAsia" w:ascii="宋体" w:hAnsi="宋体" w:eastAsia="宋体" w:cs="宋体"/>
          <w:b w:val="0"/>
          <w:bCs w:val="0"/>
          <w:color w:val="auto"/>
          <w:szCs w:val="21"/>
          <w:lang w:val="en-US" w:eastAsia="zh-CN"/>
        </w:rPr>
        <w:t>动力电缆与控制电缆需独立敷设，控制电缆需带屏蔽层，485通讯电缆需双层屏蔽。</w:t>
      </w:r>
    </w:p>
    <w:p>
      <w:pPr>
        <w:pStyle w:val="9"/>
        <w:keepNext w:val="0"/>
        <w:keepLines w:val="0"/>
        <w:pageBreakBefore w:val="0"/>
        <w:widowControl w:val="0"/>
        <w:kinsoku/>
        <w:wordWrap/>
        <w:overflowPunct/>
        <w:topLinePunct w:val="0"/>
        <w:autoSpaceDE/>
        <w:autoSpaceDN/>
        <w:bidi w:val="0"/>
        <w:snapToGrid/>
        <w:spacing w:line="360" w:lineRule="auto"/>
        <w:ind w:left="0" w:leftChars="0" w:firstLine="420" w:firstLineChars="0"/>
        <w:rPr>
          <w:rFonts w:hint="default" w:ascii="宋体" w:hAnsi="宋体" w:eastAsia="宋体" w:cs="宋体"/>
          <w:b w:val="0"/>
          <w:bCs w:val="0"/>
          <w:color w:val="auto"/>
          <w:szCs w:val="21"/>
          <w:lang w:val="en-US" w:eastAsia="zh-CN"/>
        </w:rPr>
      </w:pPr>
      <w:r>
        <w:rPr>
          <w:rFonts w:hint="eastAsia" w:ascii="宋体" w:hAnsi="宋体" w:eastAsia="宋体" w:cs="宋体"/>
          <w:b w:val="0"/>
          <w:bCs w:val="0"/>
          <w:color w:val="auto"/>
          <w:szCs w:val="21"/>
          <w:lang w:val="en-US" w:eastAsia="zh-CN"/>
        </w:rPr>
        <w:t>部分二期车间工艺需要调用一期设备，此时本分包承包方需修改一期PLC与上位机程序。</w:t>
      </w:r>
    </w:p>
    <w:p>
      <w:pPr>
        <w:pStyle w:val="9"/>
        <w:keepNext w:val="0"/>
        <w:keepLines w:val="0"/>
        <w:pageBreakBefore w:val="0"/>
        <w:widowControl w:val="0"/>
        <w:numPr>
          <w:ilvl w:val="0"/>
          <w:numId w:val="4"/>
        </w:numPr>
        <w:kinsoku/>
        <w:wordWrap/>
        <w:overflowPunct/>
        <w:topLinePunct w:val="0"/>
        <w:autoSpaceDE/>
        <w:autoSpaceDN/>
        <w:bidi w:val="0"/>
        <w:snapToGrid/>
        <w:spacing w:line="360" w:lineRule="auto"/>
        <w:ind w:left="0" w:leftChars="0" w:firstLine="0" w:firstLineChars="0"/>
        <w:rPr>
          <w:rFonts w:hint="eastAsia" w:ascii="宋体" w:hAnsi="宋体" w:eastAsia="宋体" w:cs="宋体"/>
          <w:b/>
          <w:bCs/>
          <w:color w:val="auto"/>
          <w:szCs w:val="21"/>
          <w:lang w:val="en-US" w:eastAsia="zh-CN"/>
        </w:rPr>
      </w:pPr>
      <w:r>
        <w:rPr>
          <w:rFonts w:hint="eastAsia" w:ascii="宋体" w:hAnsi="宋体" w:eastAsia="宋体" w:cs="宋体"/>
          <w:b/>
          <w:bCs/>
          <w:color w:val="auto"/>
          <w:szCs w:val="21"/>
          <w:lang w:val="en-US" w:eastAsia="zh-CN"/>
        </w:rPr>
        <w:t>自控工程(仪表)非功能包设备清单</w:t>
      </w:r>
    </w:p>
    <w:tbl>
      <w:tblPr>
        <w:tblStyle w:val="10"/>
        <w:tblW w:w="829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39"/>
        <w:gridCol w:w="1182"/>
        <w:gridCol w:w="5330"/>
        <w:gridCol w:w="623"/>
        <w:gridCol w:w="6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项目名称</w:t>
            </w:r>
          </w:p>
        </w:tc>
        <w:tc>
          <w:tcPr>
            <w:tcW w:w="5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项目特征描述</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w:t>
            </w:r>
          </w:p>
        </w:tc>
        <w:tc>
          <w:tcPr>
            <w:tcW w:w="62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0" w:hRule="atLeast"/>
        </w:trPr>
        <w:tc>
          <w:tcPr>
            <w:tcW w:w="53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18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流量仪表</w:t>
            </w:r>
          </w:p>
        </w:tc>
        <w:tc>
          <w:tcPr>
            <w:tcW w:w="533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3"/>
                <w:lang w:val="en-US" w:eastAsia="zh-CN" w:bidi="ar"/>
              </w:rPr>
              <w:t>1.类型:电磁流量计</w:t>
            </w:r>
            <w:r>
              <w:rPr>
                <w:rStyle w:val="13"/>
                <w:lang w:val="en-US" w:eastAsia="zh-CN" w:bidi="ar"/>
              </w:rPr>
              <w:br w:type="textWrapping"/>
            </w:r>
            <w:r>
              <w:rPr>
                <w:rStyle w:val="13"/>
                <w:lang w:val="en-US" w:eastAsia="zh-CN" w:bidi="ar"/>
              </w:rPr>
              <w:t>2.参数:DN350、橡胶衬里、压力1.0MPa、分体式、供电:220VAC、输出:4-20mA、modbus通讯，精度:0.5%</w:t>
            </w:r>
            <w:r>
              <w:rPr>
                <w:rStyle w:val="13"/>
                <w:lang w:val="en-US" w:eastAsia="zh-CN" w:bidi="ar"/>
              </w:rPr>
              <w:br w:type="textWrapping"/>
            </w:r>
            <w:r>
              <w:rPr>
                <w:rStyle w:val="13"/>
                <w:lang w:val="en-US" w:eastAsia="zh-CN" w:bidi="ar"/>
              </w:rPr>
              <w:t>3.其他:详见图纸及相关文件</w:t>
            </w:r>
          </w:p>
        </w:tc>
        <w:tc>
          <w:tcPr>
            <w:tcW w:w="62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0" w:hRule="atLeast"/>
        </w:trPr>
        <w:tc>
          <w:tcPr>
            <w:tcW w:w="53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18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流量仪表</w:t>
            </w:r>
          </w:p>
        </w:tc>
        <w:tc>
          <w:tcPr>
            <w:tcW w:w="533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3"/>
                <w:lang w:val="en-US" w:eastAsia="zh-CN" w:bidi="ar"/>
              </w:rPr>
              <w:t>1.类型:电磁流量计</w:t>
            </w:r>
            <w:r>
              <w:rPr>
                <w:rStyle w:val="13"/>
                <w:lang w:val="en-US" w:eastAsia="zh-CN" w:bidi="ar"/>
              </w:rPr>
              <w:br w:type="textWrapping"/>
            </w:r>
            <w:r>
              <w:rPr>
                <w:rStyle w:val="13"/>
                <w:lang w:val="en-US" w:eastAsia="zh-CN" w:bidi="ar"/>
              </w:rPr>
              <w:t>2.参数:DN150、橡胶衬里、压力1.0MPa、分体式、供电:220VAC、输出:4-20mA、modbus通讯，精度:0.5%</w:t>
            </w:r>
            <w:r>
              <w:rPr>
                <w:rStyle w:val="13"/>
                <w:lang w:val="en-US" w:eastAsia="zh-CN" w:bidi="ar"/>
              </w:rPr>
              <w:br w:type="textWrapping"/>
            </w:r>
            <w:r>
              <w:rPr>
                <w:rStyle w:val="13"/>
                <w:lang w:val="en-US" w:eastAsia="zh-CN" w:bidi="ar"/>
              </w:rPr>
              <w:t>3.其他:详见图纸及相关文件</w:t>
            </w:r>
          </w:p>
        </w:tc>
        <w:tc>
          <w:tcPr>
            <w:tcW w:w="62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0" w:hRule="atLeast"/>
        </w:trPr>
        <w:tc>
          <w:tcPr>
            <w:tcW w:w="53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18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流量仪表</w:t>
            </w:r>
          </w:p>
        </w:tc>
        <w:tc>
          <w:tcPr>
            <w:tcW w:w="533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3"/>
                <w:lang w:val="en-US" w:eastAsia="zh-CN" w:bidi="ar"/>
              </w:rPr>
              <w:t>1.类型:电磁流量计</w:t>
            </w:r>
            <w:r>
              <w:rPr>
                <w:rStyle w:val="13"/>
                <w:lang w:val="en-US" w:eastAsia="zh-CN" w:bidi="ar"/>
              </w:rPr>
              <w:br w:type="textWrapping"/>
            </w:r>
            <w:r>
              <w:rPr>
                <w:rStyle w:val="13"/>
                <w:lang w:val="en-US" w:eastAsia="zh-CN" w:bidi="ar"/>
              </w:rPr>
              <w:t>2.参数:DN200、橡胶衬里、压力1.0MPa、分体式、供电:220VAC、输出:4-20mA、modbus通讯，精度:0.5%</w:t>
            </w:r>
            <w:r>
              <w:rPr>
                <w:rStyle w:val="13"/>
                <w:lang w:val="en-US" w:eastAsia="zh-CN" w:bidi="ar"/>
              </w:rPr>
              <w:br w:type="textWrapping"/>
            </w:r>
            <w:r>
              <w:rPr>
                <w:rStyle w:val="13"/>
                <w:lang w:val="en-US" w:eastAsia="zh-CN" w:bidi="ar"/>
              </w:rPr>
              <w:t>3.其他:详见图纸及相关文件</w:t>
            </w:r>
          </w:p>
        </w:tc>
        <w:tc>
          <w:tcPr>
            <w:tcW w:w="62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0" w:hRule="atLeast"/>
        </w:trPr>
        <w:tc>
          <w:tcPr>
            <w:tcW w:w="53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18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物位检测仪表</w:t>
            </w:r>
          </w:p>
        </w:tc>
        <w:tc>
          <w:tcPr>
            <w:tcW w:w="533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3"/>
                <w:lang w:val="en-US" w:eastAsia="zh-CN" w:bidi="ar"/>
              </w:rPr>
              <w:t>1.类型:超声波液位计</w:t>
            </w:r>
            <w:r>
              <w:rPr>
                <w:rStyle w:val="13"/>
                <w:lang w:val="en-US" w:eastAsia="zh-CN" w:bidi="ar"/>
              </w:rPr>
              <w:br w:type="textWrapping"/>
            </w:r>
            <w:r>
              <w:rPr>
                <w:rStyle w:val="13"/>
                <w:lang w:val="en-US" w:eastAsia="zh-CN" w:bidi="ar"/>
              </w:rPr>
              <w:t>2.参数:0-10m、分体式、供电：220VAC、输出：4-20mA、modbus通讯、精度：±0.25%FS</w:t>
            </w:r>
            <w:r>
              <w:rPr>
                <w:rStyle w:val="13"/>
                <w:lang w:val="en-US" w:eastAsia="zh-CN" w:bidi="ar"/>
              </w:rPr>
              <w:br w:type="textWrapping"/>
            </w:r>
            <w:r>
              <w:rPr>
                <w:rStyle w:val="13"/>
                <w:lang w:val="en-US" w:eastAsia="zh-CN" w:bidi="ar"/>
              </w:rPr>
              <w:t>3.其他:详见图纸及相关文件</w:t>
            </w:r>
          </w:p>
        </w:tc>
        <w:tc>
          <w:tcPr>
            <w:tcW w:w="62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0" w:hRule="atLeast"/>
        </w:trPr>
        <w:tc>
          <w:tcPr>
            <w:tcW w:w="53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18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在线水质检测设备</w:t>
            </w:r>
          </w:p>
        </w:tc>
        <w:tc>
          <w:tcPr>
            <w:tcW w:w="533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3"/>
                <w:lang w:val="en-US" w:eastAsia="zh-CN" w:bidi="ar"/>
              </w:rPr>
              <w:t>1.类型:PH计</w:t>
            </w:r>
            <w:r>
              <w:rPr>
                <w:rStyle w:val="13"/>
                <w:lang w:val="en-US" w:eastAsia="zh-CN" w:bidi="ar"/>
              </w:rPr>
              <w:br w:type="textWrapping"/>
            </w:r>
            <w:r>
              <w:rPr>
                <w:rStyle w:val="13"/>
                <w:lang w:val="en-US" w:eastAsia="zh-CN" w:bidi="ar"/>
              </w:rPr>
              <w:t>2.参数:0-14PH、分体式、供电：220VAC、输出：4-20mA、modbus通讯</w:t>
            </w:r>
            <w:r>
              <w:rPr>
                <w:rStyle w:val="13"/>
                <w:lang w:val="en-US" w:eastAsia="zh-CN" w:bidi="ar"/>
              </w:rPr>
              <w:br w:type="textWrapping"/>
            </w:r>
            <w:r>
              <w:rPr>
                <w:rStyle w:val="13"/>
                <w:lang w:val="en-US" w:eastAsia="zh-CN" w:bidi="ar"/>
              </w:rPr>
              <w:t>3.其他:详见图纸及相关文件</w:t>
            </w:r>
          </w:p>
        </w:tc>
        <w:tc>
          <w:tcPr>
            <w:tcW w:w="62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70" w:hRule="atLeast"/>
        </w:trPr>
        <w:tc>
          <w:tcPr>
            <w:tcW w:w="53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18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在线水质检测设备</w:t>
            </w:r>
          </w:p>
        </w:tc>
        <w:tc>
          <w:tcPr>
            <w:tcW w:w="533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3"/>
                <w:lang w:val="en-US" w:eastAsia="zh-CN" w:bidi="ar"/>
              </w:rPr>
              <w:t>1.类型:污泥浓度计</w:t>
            </w:r>
            <w:r>
              <w:rPr>
                <w:rStyle w:val="13"/>
                <w:lang w:val="en-US" w:eastAsia="zh-CN" w:bidi="ar"/>
              </w:rPr>
              <w:br w:type="textWrapping"/>
            </w:r>
            <w:r>
              <w:rPr>
                <w:rStyle w:val="13"/>
                <w:lang w:val="en-US" w:eastAsia="zh-CN" w:bidi="ar"/>
              </w:rPr>
              <w:t>2.参数:0~50g/L、分体式、供电：220VAC、输出：4-20mA、modbus通讯</w:t>
            </w:r>
            <w:r>
              <w:rPr>
                <w:rStyle w:val="13"/>
                <w:lang w:val="en-US" w:eastAsia="zh-CN" w:bidi="ar"/>
              </w:rPr>
              <w:br w:type="textWrapping"/>
            </w:r>
            <w:r>
              <w:rPr>
                <w:rStyle w:val="13"/>
                <w:lang w:val="en-US" w:eastAsia="zh-CN" w:bidi="ar"/>
              </w:rPr>
              <w:t>3.其他:详见图纸及相关文件</w:t>
            </w:r>
          </w:p>
        </w:tc>
        <w:tc>
          <w:tcPr>
            <w:tcW w:w="62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70" w:hRule="atLeast"/>
        </w:trPr>
        <w:tc>
          <w:tcPr>
            <w:tcW w:w="53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18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在线水质检测设备</w:t>
            </w:r>
          </w:p>
        </w:tc>
        <w:tc>
          <w:tcPr>
            <w:tcW w:w="533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3"/>
                <w:lang w:val="en-US" w:eastAsia="zh-CN" w:bidi="ar"/>
              </w:rPr>
              <w:t>1.类型:浊度及污泥浓度计</w:t>
            </w:r>
            <w:r>
              <w:rPr>
                <w:rStyle w:val="13"/>
                <w:lang w:val="en-US" w:eastAsia="zh-CN" w:bidi="ar"/>
              </w:rPr>
              <w:br w:type="textWrapping"/>
            </w:r>
            <w:r>
              <w:rPr>
                <w:rStyle w:val="13"/>
                <w:lang w:val="en-US" w:eastAsia="zh-CN" w:bidi="ar"/>
              </w:rPr>
              <w:t>2.参数:0-20g/L、分体式、供电：220VAC、输出：4-20mA、modbus通讯</w:t>
            </w:r>
            <w:r>
              <w:rPr>
                <w:rStyle w:val="13"/>
                <w:lang w:val="en-US" w:eastAsia="zh-CN" w:bidi="ar"/>
              </w:rPr>
              <w:br w:type="textWrapping"/>
            </w:r>
            <w:r>
              <w:rPr>
                <w:rStyle w:val="13"/>
                <w:lang w:val="en-US" w:eastAsia="zh-CN" w:bidi="ar"/>
              </w:rPr>
              <w:t>3.其他:详见图纸及相关文件</w:t>
            </w:r>
          </w:p>
        </w:tc>
        <w:tc>
          <w:tcPr>
            <w:tcW w:w="62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70" w:hRule="atLeast"/>
        </w:trPr>
        <w:tc>
          <w:tcPr>
            <w:tcW w:w="53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18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在线水质检测设备</w:t>
            </w:r>
          </w:p>
        </w:tc>
        <w:tc>
          <w:tcPr>
            <w:tcW w:w="533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3"/>
                <w:lang w:val="en-US" w:eastAsia="zh-CN" w:bidi="ar"/>
              </w:rPr>
              <w:t>1.类型:污泥界面仪</w:t>
            </w:r>
            <w:r>
              <w:rPr>
                <w:rStyle w:val="13"/>
                <w:lang w:val="en-US" w:eastAsia="zh-CN" w:bidi="ar"/>
              </w:rPr>
              <w:br w:type="textWrapping"/>
            </w:r>
            <w:r>
              <w:rPr>
                <w:rStyle w:val="13"/>
                <w:lang w:val="en-US" w:eastAsia="zh-CN" w:bidi="ar"/>
              </w:rPr>
              <w:t>2.参数:0.5m-10m,分体式,带自清洗乱刷，供电:220VAC，输出：4-20mA、modbus通讯</w:t>
            </w:r>
            <w:r>
              <w:rPr>
                <w:rStyle w:val="13"/>
                <w:lang w:val="en-US" w:eastAsia="zh-CN" w:bidi="ar"/>
              </w:rPr>
              <w:br w:type="textWrapping"/>
            </w:r>
            <w:r>
              <w:rPr>
                <w:rStyle w:val="13"/>
                <w:lang w:val="en-US" w:eastAsia="zh-CN" w:bidi="ar"/>
              </w:rPr>
              <w:t>3.其他:详见图纸及相关文件</w:t>
            </w:r>
          </w:p>
        </w:tc>
        <w:tc>
          <w:tcPr>
            <w:tcW w:w="62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50" w:hRule="atLeast"/>
        </w:trPr>
        <w:tc>
          <w:tcPr>
            <w:tcW w:w="53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18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在线水质检测设备</w:t>
            </w:r>
          </w:p>
        </w:tc>
        <w:tc>
          <w:tcPr>
            <w:tcW w:w="533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3"/>
                <w:lang w:val="en-US" w:eastAsia="zh-CN" w:bidi="ar"/>
              </w:rPr>
              <w:t>1.类型:微波污泥浓度计</w:t>
            </w:r>
            <w:r>
              <w:rPr>
                <w:rStyle w:val="13"/>
                <w:lang w:val="en-US" w:eastAsia="zh-CN" w:bidi="ar"/>
              </w:rPr>
              <w:br w:type="textWrapping"/>
            </w:r>
            <w:r>
              <w:rPr>
                <w:rStyle w:val="13"/>
                <w:lang w:val="en-US" w:eastAsia="zh-CN" w:bidi="ar"/>
              </w:rPr>
              <w:t>2.参数:DN150、分体式、微波法、浓度：0-70%自由调节、精度：0.1-0.2%、IP65、电源：24VDC、输出：4~20mA、插入式安装、陶瓷耐磨、耐腐蚀传感器、不锈钢可更换保护套管</w:t>
            </w:r>
            <w:r>
              <w:rPr>
                <w:rStyle w:val="13"/>
                <w:lang w:val="en-US" w:eastAsia="zh-CN" w:bidi="ar"/>
              </w:rPr>
              <w:br w:type="textWrapping"/>
            </w:r>
            <w:r>
              <w:rPr>
                <w:rStyle w:val="13"/>
                <w:lang w:val="en-US" w:eastAsia="zh-CN" w:bidi="ar"/>
              </w:rPr>
              <w:t>3.其他:详见图纸及相关文件</w:t>
            </w:r>
          </w:p>
        </w:tc>
        <w:tc>
          <w:tcPr>
            <w:tcW w:w="62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50" w:hRule="atLeast"/>
        </w:trPr>
        <w:tc>
          <w:tcPr>
            <w:tcW w:w="53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18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在线水质检测设备</w:t>
            </w:r>
          </w:p>
        </w:tc>
        <w:tc>
          <w:tcPr>
            <w:tcW w:w="533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3"/>
                <w:lang w:val="en-US" w:eastAsia="zh-CN" w:bidi="ar"/>
              </w:rPr>
              <w:t>1.类型:微波污泥浓度计</w:t>
            </w:r>
            <w:r>
              <w:rPr>
                <w:rStyle w:val="13"/>
                <w:lang w:val="en-US" w:eastAsia="zh-CN" w:bidi="ar"/>
              </w:rPr>
              <w:br w:type="textWrapping"/>
            </w:r>
            <w:r>
              <w:rPr>
                <w:rStyle w:val="13"/>
                <w:lang w:val="en-US" w:eastAsia="zh-CN" w:bidi="ar"/>
              </w:rPr>
              <w:t>2.参数:DN200、分体式、微波法、浓度：0-70%自由调节、精度：0.1-0.2%、IP65、电源：24VDC、输出：4~20mA、插入式安装、陶瓷耐磨、耐腐蚀传感器、不锈钢可更换保护套管</w:t>
            </w:r>
            <w:r>
              <w:rPr>
                <w:rStyle w:val="13"/>
                <w:lang w:val="en-US" w:eastAsia="zh-CN" w:bidi="ar"/>
              </w:rPr>
              <w:br w:type="textWrapping"/>
            </w:r>
            <w:r>
              <w:rPr>
                <w:rStyle w:val="13"/>
                <w:lang w:val="en-US" w:eastAsia="zh-CN" w:bidi="ar"/>
              </w:rPr>
              <w:t>3.其他:详见图纸及相关文件</w:t>
            </w:r>
          </w:p>
        </w:tc>
        <w:tc>
          <w:tcPr>
            <w:tcW w:w="62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0" w:hRule="atLeast"/>
        </w:trPr>
        <w:tc>
          <w:tcPr>
            <w:tcW w:w="53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18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在线水质检测设备</w:t>
            </w:r>
          </w:p>
        </w:tc>
        <w:tc>
          <w:tcPr>
            <w:tcW w:w="533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3"/>
                <w:lang w:val="en-US" w:eastAsia="zh-CN" w:bidi="ar"/>
              </w:rPr>
              <w:t>1.类型:溶解氧分析仪</w:t>
            </w:r>
            <w:r>
              <w:rPr>
                <w:rStyle w:val="13"/>
                <w:lang w:val="en-US" w:eastAsia="zh-CN" w:bidi="ar"/>
              </w:rPr>
              <w:br w:type="textWrapping"/>
            </w:r>
            <w:r>
              <w:rPr>
                <w:rStyle w:val="13"/>
                <w:lang w:val="en-US" w:eastAsia="zh-CN" w:bidi="ar"/>
              </w:rPr>
              <w:t>2.参数:0-20mg/L、分体式、供电：220VAC、输出：4-20mA、modbus通讯</w:t>
            </w:r>
            <w:r>
              <w:rPr>
                <w:rStyle w:val="13"/>
                <w:lang w:val="en-US" w:eastAsia="zh-CN" w:bidi="ar"/>
              </w:rPr>
              <w:br w:type="textWrapping"/>
            </w:r>
            <w:r>
              <w:rPr>
                <w:rStyle w:val="13"/>
                <w:lang w:val="en-US" w:eastAsia="zh-CN" w:bidi="ar"/>
              </w:rPr>
              <w:t>441.其他:详见图纸及相关文件</w:t>
            </w:r>
          </w:p>
        </w:tc>
        <w:tc>
          <w:tcPr>
            <w:tcW w:w="62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70" w:hRule="atLeast"/>
        </w:trPr>
        <w:tc>
          <w:tcPr>
            <w:tcW w:w="53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w:t>
            </w:r>
          </w:p>
        </w:tc>
        <w:tc>
          <w:tcPr>
            <w:tcW w:w="118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流量仪表</w:t>
            </w:r>
          </w:p>
        </w:tc>
        <w:tc>
          <w:tcPr>
            <w:tcW w:w="533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3"/>
                <w:lang w:val="en-US" w:eastAsia="zh-CN" w:bidi="ar"/>
              </w:rPr>
              <w:t>1.类型:内回流电磁流量计</w:t>
            </w:r>
            <w:r>
              <w:rPr>
                <w:rStyle w:val="13"/>
                <w:lang w:val="en-US" w:eastAsia="zh-CN" w:bidi="ar"/>
              </w:rPr>
              <w:br w:type="textWrapping"/>
            </w:r>
            <w:r>
              <w:rPr>
                <w:rStyle w:val="13"/>
                <w:lang w:val="en-US" w:eastAsia="zh-CN" w:bidi="ar"/>
              </w:rPr>
              <w:t>2.参数:DN350、橡胶衬里、压力1.0MPa、分体式、供电:220VAC、输出:4-20mA、modbus通讯，精度:0.5%</w:t>
            </w:r>
            <w:r>
              <w:rPr>
                <w:rStyle w:val="13"/>
                <w:lang w:val="en-US" w:eastAsia="zh-CN" w:bidi="ar"/>
              </w:rPr>
              <w:br w:type="textWrapping"/>
            </w:r>
            <w:r>
              <w:rPr>
                <w:rStyle w:val="13"/>
                <w:lang w:val="en-US" w:eastAsia="zh-CN" w:bidi="ar"/>
              </w:rPr>
              <w:t>3.其他:详见图纸及相关文件</w:t>
            </w:r>
          </w:p>
        </w:tc>
        <w:tc>
          <w:tcPr>
            <w:tcW w:w="62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0" w:hRule="atLeast"/>
        </w:trPr>
        <w:tc>
          <w:tcPr>
            <w:tcW w:w="53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w:t>
            </w:r>
          </w:p>
        </w:tc>
        <w:tc>
          <w:tcPr>
            <w:tcW w:w="118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在线水质检测设备</w:t>
            </w:r>
          </w:p>
        </w:tc>
        <w:tc>
          <w:tcPr>
            <w:tcW w:w="533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3"/>
                <w:lang w:val="en-US" w:eastAsia="zh-CN" w:bidi="ar"/>
              </w:rPr>
              <w:t>1.类型:硝氮分析仪</w:t>
            </w:r>
            <w:r>
              <w:rPr>
                <w:rStyle w:val="13"/>
                <w:lang w:val="en-US" w:eastAsia="zh-CN" w:bidi="ar"/>
              </w:rPr>
              <w:br w:type="textWrapping"/>
            </w:r>
            <w:r>
              <w:rPr>
                <w:rStyle w:val="13"/>
                <w:lang w:val="en-US" w:eastAsia="zh-CN" w:bidi="ar"/>
              </w:rPr>
              <w:t>2.参数:量程：0-20mg/L、紫外吸收法测量原理、±3%读数、分体式、220VAC、4-20mA输出、modbus通讯</w:t>
            </w:r>
            <w:r>
              <w:rPr>
                <w:rStyle w:val="13"/>
                <w:lang w:val="en-US" w:eastAsia="zh-CN" w:bidi="ar"/>
              </w:rPr>
              <w:br w:type="textWrapping"/>
            </w:r>
            <w:r>
              <w:rPr>
                <w:rStyle w:val="13"/>
                <w:lang w:val="en-US" w:eastAsia="zh-CN" w:bidi="ar"/>
              </w:rPr>
              <w:t>7.其他:详见图纸及相关文件</w:t>
            </w:r>
          </w:p>
        </w:tc>
        <w:tc>
          <w:tcPr>
            <w:tcW w:w="62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53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w:t>
            </w:r>
          </w:p>
        </w:tc>
        <w:tc>
          <w:tcPr>
            <w:tcW w:w="118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在线水质检测设备</w:t>
            </w:r>
          </w:p>
        </w:tc>
        <w:tc>
          <w:tcPr>
            <w:tcW w:w="533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3"/>
                <w:lang w:val="en-US" w:eastAsia="zh-CN" w:bidi="ar"/>
              </w:rPr>
              <w:t>1.类型:氨氮分析仪</w:t>
            </w:r>
            <w:r>
              <w:rPr>
                <w:rStyle w:val="13"/>
                <w:lang w:val="en-US" w:eastAsia="zh-CN" w:bidi="ar"/>
              </w:rPr>
              <w:br w:type="textWrapping"/>
            </w:r>
            <w:r>
              <w:rPr>
                <w:rStyle w:val="13"/>
                <w:lang w:val="en-US" w:eastAsia="zh-CN" w:bidi="ar"/>
              </w:rPr>
              <w:t>2.参数:0-100ppm、离子选择电极法、分体式、带触屏控制器、传感器自诊断系统、供电：220VAC、输出：4-20mA、modbus通讯</w:t>
            </w:r>
            <w:r>
              <w:rPr>
                <w:rStyle w:val="13"/>
                <w:lang w:val="en-US" w:eastAsia="zh-CN" w:bidi="ar"/>
              </w:rPr>
              <w:br w:type="textWrapping"/>
            </w:r>
            <w:r>
              <w:rPr>
                <w:rStyle w:val="13"/>
                <w:lang w:val="en-US" w:eastAsia="zh-CN" w:bidi="ar"/>
              </w:rPr>
              <w:t>3.其他:详见图纸及相关文件</w:t>
            </w:r>
          </w:p>
        </w:tc>
        <w:tc>
          <w:tcPr>
            <w:tcW w:w="62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70" w:hRule="atLeast"/>
        </w:trPr>
        <w:tc>
          <w:tcPr>
            <w:tcW w:w="53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w:t>
            </w:r>
          </w:p>
        </w:tc>
        <w:tc>
          <w:tcPr>
            <w:tcW w:w="118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在线水质检测设备</w:t>
            </w:r>
          </w:p>
        </w:tc>
        <w:tc>
          <w:tcPr>
            <w:tcW w:w="533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3"/>
                <w:lang w:val="en-US" w:eastAsia="zh-CN" w:bidi="ar"/>
              </w:rPr>
              <w:t>1.类型:氧化还原电位计</w:t>
            </w:r>
            <w:r>
              <w:rPr>
                <w:rStyle w:val="13"/>
                <w:lang w:val="en-US" w:eastAsia="zh-CN" w:bidi="ar"/>
              </w:rPr>
              <w:br w:type="textWrapping"/>
            </w:r>
            <w:r>
              <w:rPr>
                <w:rStyle w:val="13"/>
                <w:lang w:val="en-US" w:eastAsia="zh-CN" w:bidi="ar"/>
              </w:rPr>
              <w:t>2.参数:~-1500-+1500MV、分体式、供电:220VAC、输出:4-20mA、modbus通讯</w:t>
            </w:r>
            <w:r>
              <w:rPr>
                <w:rStyle w:val="13"/>
                <w:lang w:val="en-US" w:eastAsia="zh-CN" w:bidi="ar"/>
              </w:rPr>
              <w:br w:type="textWrapping"/>
            </w:r>
            <w:r>
              <w:rPr>
                <w:rStyle w:val="13"/>
                <w:lang w:val="en-US" w:eastAsia="zh-CN" w:bidi="ar"/>
              </w:rPr>
              <w:t>3.其他:详见图纸及相关文件</w:t>
            </w:r>
          </w:p>
        </w:tc>
        <w:tc>
          <w:tcPr>
            <w:tcW w:w="62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0" w:hRule="atLeast"/>
        </w:trPr>
        <w:tc>
          <w:tcPr>
            <w:tcW w:w="53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w:t>
            </w:r>
          </w:p>
        </w:tc>
        <w:tc>
          <w:tcPr>
            <w:tcW w:w="118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在线水质检测设备</w:t>
            </w:r>
          </w:p>
        </w:tc>
        <w:tc>
          <w:tcPr>
            <w:tcW w:w="533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3"/>
                <w:lang w:val="en-US" w:eastAsia="zh-CN" w:bidi="ar"/>
              </w:rPr>
              <w:t>1.类型:氟化物分析仪</w:t>
            </w:r>
            <w:r>
              <w:rPr>
                <w:rStyle w:val="13"/>
                <w:lang w:val="en-US" w:eastAsia="zh-CN" w:bidi="ar"/>
              </w:rPr>
              <w:br w:type="textWrapping"/>
            </w:r>
            <w:r>
              <w:rPr>
                <w:rStyle w:val="13"/>
                <w:lang w:val="en-US" w:eastAsia="zh-CN" w:bidi="ar"/>
              </w:rPr>
              <w:t>2.参数:量程：0-99.9 mg/l、离子选择电极测量原理、重现性±30%FS、分体式、220VAC、4-20mA、RS-232C接口</w:t>
            </w:r>
            <w:r>
              <w:rPr>
                <w:rStyle w:val="13"/>
                <w:lang w:val="en-US" w:eastAsia="zh-CN" w:bidi="ar"/>
              </w:rPr>
              <w:br w:type="textWrapping"/>
            </w:r>
            <w:r>
              <w:rPr>
                <w:rStyle w:val="13"/>
                <w:lang w:val="en-US" w:eastAsia="zh-CN" w:bidi="ar"/>
              </w:rPr>
              <w:t>61.其他:详见图纸及相关文件</w:t>
            </w:r>
          </w:p>
        </w:tc>
        <w:tc>
          <w:tcPr>
            <w:tcW w:w="62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0" w:hRule="atLeast"/>
        </w:trPr>
        <w:tc>
          <w:tcPr>
            <w:tcW w:w="53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w:t>
            </w:r>
          </w:p>
        </w:tc>
        <w:tc>
          <w:tcPr>
            <w:tcW w:w="118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在线水质检测设备</w:t>
            </w:r>
          </w:p>
        </w:tc>
        <w:tc>
          <w:tcPr>
            <w:tcW w:w="533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3"/>
                <w:lang w:val="en-US" w:eastAsia="zh-CN" w:bidi="ar"/>
              </w:rPr>
              <w:t>1.类型:浊度及污泥浓度计</w:t>
            </w:r>
            <w:r>
              <w:rPr>
                <w:rStyle w:val="13"/>
                <w:lang w:val="en-US" w:eastAsia="zh-CN" w:bidi="ar"/>
              </w:rPr>
              <w:br w:type="textWrapping"/>
            </w:r>
            <w:r>
              <w:rPr>
                <w:rStyle w:val="13"/>
                <w:lang w:val="en-US" w:eastAsia="zh-CN" w:bidi="ar"/>
              </w:rPr>
              <w:t>2.参数:0~50g/L、分体式、供电：220VAC、输出：4-20mA、modbus通讯</w:t>
            </w:r>
            <w:r>
              <w:rPr>
                <w:rStyle w:val="13"/>
                <w:lang w:val="en-US" w:eastAsia="zh-CN" w:bidi="ar"/>
              </w:rPr>
              <w:br w:type="textWrapping"/>
            </w:r>
            <w:r>
              <w:rPr>
                <w:rStyle w:val="13"/>
                <w:lang w:val="en-US" w:eastAsia="zh-CN" w:bidi="ar"/>
              </w:rPr>
              <w:t>3.其他:详见图纸及相关文件</w:t>
            </w:r>
          </w:p>
        </w:tc>
        <w:tc>
          <w:tcPr>
            <w:tcW w:w="62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0" w:hRule="atLeast"/>
        </w:trPr>
        <w:tc>
          <w:tcPr>
            <w:tcW w:w="53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w:t>
            </w:r>
          </w:p>
        </w:tc>
        <w:tc>
          <w:tcPr>
            <w:tcW w:w="118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在线水质检测设备</w:t>
            </w:r>
          </w:p>
        </w:tc>
        <w:tc>
          <w:tcPr>
            <w:tcW w:w="533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3"/>
                <w:lang w:val="en-US" w:eastAsia="zh-CN" w:bidi="ar"/>
              </w:rPr>
              <w:t>1.类型:总铜分析仪</w:t>
            </w:r>
            <w:r>
              <w:rPr>
                <w:rStyle w:val="13"/>
                <w:lang w:val="en-US" w:eastAsia="zh-CN" w:bidi="ar"/>
              </w:rPr>
              <w:br w:type="textWrapping"/>
            </w:r>
            <w:r>
              <w:rPr>
                <w:rStyle w:val="13"/>
                <w:lang w:val="en-US" w:eastAsia="zh-CN" w:bidi="ar"/>
              </w:rPr>
              <w:t>2.参数:量程：0-10mg/l、比色法测量原理、准确度±5%F.S、220VAC、4-20mA输出、modbus通讯</w:t>
            </w:r>
            <w:r>
              <w:rPr>
                <w:rStyle w:val="13"/>
                <w:lang w:val="en-US" w:eastAsia="zh-CN" w:bidi="ar"/>
              </w:rPr>
              <w:br w:type="textWrapping"/>
            </w:r>
            <w:r>
              <w:rPr>
                <w:rStyle w:val="13"/>
                <w:lang w:val="en-US" w:eastAsia="zh-CN" w:bidi="ar"/>
              </w:rPr>
              <w:t>3.其他:详见图纸及相关文件</w:t>
            </w:r>
          </w:p>
        </w:tc>
        <w:tc>
          <w:tcPr>
            <w:tcW w:w="62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70" w:hRule="atLeast"/>
        </w:trPr>
        <w:tc>
          <w:tcPr>
            <w:tcW w:w="53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19</w:t>
            </w:r>
          </w:p>
        </w:tc>
        <w:tc>
          <w:tcPr>
            <w:tcW w:w="118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流量仪表</w:t>
            </w:r>
          </w:p>
        </w:tc>
        <w:tc>
          <w:tcPr>
            <w:tcW w:w="533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3"/>
                <w:lang w:val="en-US" w:eastAsia="zh-CN" w:bidi="ar"/>
              </w:rPr>
              <w:t>1.类型:气体流量计</w:t>
            </w:r>
            <w:r>
              <w:rPr>
                <w:rStyle w:val="13"/>
                <w:lang w:val="en-US" w:eastAsia="zh-CN" w:bidi="ar"/>
              </w:rPr>
              <w:br w:type="textWrapping"/>
            </w:r>
            <w:r>
              <w:rPr>
                <w:rStyle w:val="13"/>
                <w:lang w:val="en-US" w:eastAsia="zh-CN" w:bidi="ar"/>
              </w:rPr>
              <w:t>2.参数:DN200、1.0MP、分体式、供电:220VAC、输出:4-20mA、带不锈钢球阀、精度:1%</w:t>
            </w:r>
            <w:r>
              <w:rPr>
                <w:rStyle w:val="13"/>
                <w:lang w:val="en-US" w:eastAsia="zh-CN" w:bidi="ar"/>
              </w:rPr>
              <w:br w:type="textWrapping"/>
            </w:r>
            <w:r>
              <w:rPr>
                <w:rStyle w:val="13"/>
                <w:lang w:val="en-US" w:eastAsia="zh-CN" w:bidi="ar"/>
              </w:rPr>
              <w:t>3.其他:详见图纸及相关文件</w:t>
            </w:r>
          </w:p>
        </w:tc>
        <w:tc>
          <w:tcPr>
            <w:tcW w:w="62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70" w:hRule="atLeast"/>
        </w:trPr>
        <w:tc>
          <w:tcPr>
            <w:tcW w:w="53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118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变送单元仪表</w:t>
            </w:r>
          </w:p>
        </w:tc>
        <w:tc>
          <w:tcPr>
            <w:tcW w:w="533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3"/>
                <w:lang w:val="en-US" w:eastAsia="zh-CN" w:bidi="ar"/>
              </w:rPr>
              <w:t>1.类型:压力变送器</w:t>
            </w:r>
            <w:r>
              <w:rPr>
                <w:rStyle w:val="13"/>
                <w:lang w:val="en-US" w:eastAsia="zh-CN" w:bidi="ar"/>
              </w:rPr>
              <w:br w:type="textWrapping"/>
            </w:r>
            <w:r>
              <w:rPr>
                <w:rStyle w:val="13"/>
                <w:lang w:val="en-US" w:eastAsia="zh-CN" w:bidi="ar"/>
              </w:rPr>
              <w:t>2.参数:0~2bar、一体式、供电：24VDC、输出：4-20mA、精度：0.2%</w:t>
            </w:r>
            <w:r>
              <w:rPr>
                <w:rStyle w:val="13"/>
                <w:lang w:val="en-US" w:eastAsia="zh-CN" w:bidi="ar"/>
              </w:rPr>
              <w:br w:type="textWrapping"/>
            </w:r>
            <w:r>
              <w:rPr>
                <w:rStyle w:val="13"/>
                <w:lang w:val="en-US" w:eastAsia="zh-CN" w:bidi="ar"/>
              </w:rPr>
              <w:t>3.其他:详见图纸及相关文件</w:t>
            </w:r>
          </w:p>
        </w:tc>
        <w:tc>
          <w:tcPr>
            <w:tcW w:w="62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0" w:hRule="atLeast"/>
        </w:trPr>
        <w:tc>
          <w:tcPr>
            <w:tcW w:w="53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21</w:t>
            </w:r>
          </w:p>
        </w:tc>
        <w:tc>
          <w:tcPr>
            <w:tcW w:w="118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在线水质检测设备</w:t>
            </w:r>
          </w:p>
        </w:tc>
        <w:tc>
          <w:tcPr>
            <w:tcW w:w="533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3"/>
                <w:lang w:val="en-US" w:eastAsia="zh-CN" w:bidi="ar"/>
              </w:rPr>
              <w:t>1.类型:氧化还原电位计</w:t>
            </w:r>
            <w:r>
              <w:rPr>
                <w:rStyle w:val="13"/>
                <w:lang w:val="en-US" w:eastAsia="zh-CN" w:bidi="ar"/>
              </w:rPr>
              <w:br w:type="textWrapping"/>
            </w:r>
            <w:r>
              <w:rPr>
                <w:rStyle w:val="13"/>
                <w:lang w:val="en-US" w:eastAsia="zh-CN" w:bidi="ar"/>
              </w:rPr>
              <w:t>2.参数:~-1500-+1500MV、分体式、供电:220VAC、输出:4-20mA、modbus通讯</w:t>
            </w:r>
            <w:r>
              <w:rPr>
                <w:rStyle w:val="13"/>
                <w:lang w:val="en-US" w:eastAsia="zh-CN" w:bidi="ar"/>
              </w:rPr>
              <w:br w:type="textWrapping"/>
            </w:r>
            <w:r>
              <w:rPr>
                <w:rStyle w:val="13"/>
                <w:lang w:val="en-US" w:eastAsia="zh-CN" w:bidi="ar"/>
              </w:rPr>
              <w:t>3.其他:详见图纸及相关文件</w:t>
            </w:r>
          </w:p>
        </w:tc>
        <w:tc>
          <w:tcPr>
            <w:tcW w:w="62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0" w:hRule="atLeast"/>
        </w:trPr>
        <w:tc>
          <w:tcPr>
            <w:tcW w:w="539"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22</w:t>
            </w:r>
          </w:p>
        </w:tc>
        <w:tc>
          <w:tcPr>
            <w:tcW w:w="1182"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在线水质检测设备</w:t>
            </w:r>
          </w:p>
        </w:tc>
        <w:tc>
          <w:tcPr>
            <w:tcW w:w="533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3"/>
                <w:lang w:val="en-US" w:eastAsia="zh-CN" w:bidi="ar"/>
              </w:rPr>
              <w:t>1.类型:溶解氧分析仪</w:t>
            </w:r>
            <w:r>
              <w:rPr>
                <w:rStyle w:val="13"/>
                <w:lang w:val="en-US" w:eastAsia="zh-CN" w:bidi="ar"/>
              </w:rPr>
              <w:br w:type="textWrapping"/>
            </w:r>
            <w:r>
              <w:rPr>
                <w:rStyle w:val="13"/>
                <w:lang w:val="en-US" w:eastAsia="zh-CN" w:bidi="ar"/>
              </w:rPr>
              <w:t>2.参数:0-20mg/L、分体式、供电：220VAC、输出：4-20mA、modbus通讯</w:t>
            </w:r>
            <w:r>
              <w:rPr>
                <w:rStyle w:val="13"/>
                <w:lang w:val="en-US" w:eastAsia="zh-CN" w:bidi="ar"/>
              </w:rPr>
              <w:br w:type="textWrapping"/>
            </w:r>
            <w:r>
              <w:rPr>
                <w:rStyle w:val="13"/>
                <w:lang w:val="en-US" w:eastAsia="zh-CN" w:bidi="ar"/>
              </w:rPr>
              <w:t>3.其他:详见图纸及相关文件</w:t>
            </w:r>
          </w:p>
        </w:tc>
        <w:tc>
          <w:tcPr>
            <w:tcW w:w="62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0" w:hRule="atLeast"/>
        </w:trPr>
        <w:tc>
          <w:tcPr>
            <w:tcW w:w="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在线水质检测设备</w:t>
            </w:r>
          </w:p>
        </w:tc>
        <w:tc>
          <w:tcPr>
            <w:tcW w:w="5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3"/>
                <w:lang w:val="en-US" w:eastAsia="zh-CN" w:bidi="ar"/>
              </w:rPr>
              <w:t>1.类型:温湿度检测仪</w:t>
            </w:r>
            <w:r>
              <w:rPr>
                <w:rStyle w:val="13"/>
                <w:lang w:val="en-US" w:eastAsia="zh-CN" w:bidi="ar"/>
              </w:rPr>
              <w:br w:type="textWrapping"/>
            </w:r>
            <w:r>
              <w:rPr>
                <w:rStyle w:val="13"/>
                <w:lang w:val="en-US" w:eastAsia="zh-CN" w:bidi="ar"/>
              </w:rPr>
              <w:t>2.参数:湿度0~90%RH、温度-40℃~+80℃、精度：3%、支持modbus通讯、带声光报警装置、防爆</w:t>
            </w:r>
            <w:r>
              <w:rPr>
                <w:rStyle w:val="13"/>
                <w:lang w:val="en-US" w:eastAsia="zh-CN" w:bidi="ar"/>
              </w:rPr>
              <w:br w:type="textWrapping"/>
            </w:r>
            <w:r>
              <w:rPr>
                <w:rStyle w:val="13"/>
                <w:lang w:val="en-US" w:eastAsia="zh-CN" w:bidi="ar"/>
              </w:rPr>
              <w:t>3.其他:详见图纸及相关文件</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0" w:hRule="atLeast"/>
        </w:trPr>
        <w:tc>
          <w:tcPr>
            <w:tcW w:w="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24</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端子箱</w:t>
            </w:r>
          </w:p>
        </w:tc>
        <w:tc>
          <w:tcPr>
            <w:tcW w:w="5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3"/>
                <w:lang w:val="en-US" w:eastAsia="zh-CN" w:bidi="ar"/>
              </w:rPr>
              <w:t>1.类型:仪表箱</w:t>
            </w:r>
            <w:r>
              <w:rPr>
                <w:rStyle w:val="13"/>
                <w:lang w:val="en-US" w:eastAsia="zh-CN" w:bidi="ar"/>
              </w:rPr>
              <w:br w:type="textWrapping"/>
            </w:r>
            <w:r>
              <w:rPr>
                <w:rStyle w:val="13"/>
                <w:lang w:val="en-US" w:eastAsia="zh-CN" w:bidi="ar"/>
              </w:rPr>
              <w:t>2.参数:400*300*300、不锈钢316、 带防腐漆</w:t>
            </w:r>
            <w:r>
              <w:rPr>
                <w:rStyle w:val="13"/>
                <w:lang w:val="en-US" w:eastAsia="zh-CN" w:bidi="ar"/>
              </w:rPr>
              <w:br w:type="textWrapping"/>
            </w:r>
            <w:r>
              <w:rPr>
                <w:rStyle w:val="13"/>
                <w:lang w:val="en-US" w:eastAsia="zh-CN" w:bidi="ar"/>
              </w:rPr>
              <w:t>3.其他:详见图纸及相关文件</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浪涌保护器</w:t>
            </w:r>
          </w:p>
        </w:tc>
        <w:tc>
          <w:tcPr>
            <w:tcW w:w="5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3"/>
                <w:lang w:val="en-US" w:eastAsia="zh-CN" w:bidi="ar"/>
              </w:rPr>
              <w:t>1.类型:信号防雷器</w:t>
            </w:r>
            <w:r>
              <w:rPr>
                <w:rStyle w:val="13"/>
                <w:lang w:val="en-US" w:eastAsia="zh-CN" w:bidi="ar"/>
              </w:rPr>
              <w:br w:type="textWrapping"/>
            </w:r>
            <w:r>
              <w:rPr>
                <w:rStyle w:val="13"/>
                <w:lang w:val="en-US" w:eastAsia="zh-CN" w:bidi="ar"/>
              </w:rPr>
              <w:t>2.其他:详见图纸及相关文件</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1" w:hRule="atLeast"/>
        </w:trPr>
        <w:tc>
          <w:tcPr>
            <w:tcW w:w="5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浪涌保护器</w:t>
            </w:r>
          </w:p>
        </w:tc>
        <w:tc>
          <w:tcPr>
            <w:tcW w:w="53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Style w:val="13"/>
                <w:lang w:val="en-US" w:eastAsia="zh-CN" w:bidi="ar"/>
              </w:rPr>
              <w:t>1.类型:电源防雷器</w:t>
            </w:r>
            <w:r>
              <w:rPr>
                <w:rStyle w:val="13"/>
                <w:lang w:val="en-US" w:eastAsia="zh-CN" w:bidi="ar"/>
              </w:rPr>
              <w:br w:type="textWrapping"/>
            </w:r>
            <w:r>
              <w:rPr>
                <w:rStyle w:val="13"/>
                <w:lang w:val="en-US" w:eastAsia="zh-CN" w:bidi="ar"/>
              </w:rPr>
              <w:t>2.其他:详见图纸及相关文件</w:t>
            </w:r>
          </w:p>
        </w:tc>
        <w:tc>
          <w:tcPr>
            <w:tcW w:w="6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34</w:t>
            </w:r>
          </w:p>
        </w:tc>
      </w:tr>
    </w:tbl>
    <w:p>
      <w:pPr>
        <w:spacing w:line="360" w:lineRule="auto"/>
        <w:ind w:firstLine="420" w:firstLineChars="200"/>
        <w:jc w:val="left"/>
        <w:rPr>
          <w:rFonts w:hint="eastAsia" w:ascii="宋体" w:hAnsi="宋体" w:eastAsia="宋体" w:cs="宋体"/>
          <w:b/>
          <w:bCs/>
          <w:szCs w:val="21"/>
        </w:rPr>
      </w:pPr>
      <w:r>
        <w:rPr>
          <w:rFonts w:hint="eastAsia" w:ascii="宋体" w:hAnsi="宋体" w:eastAsia="宋体" w:cs="宋体"/>
          <w:szCs w:val="21"/>
        </w:rPr>
        <w:t>备注：1、</w:t>
      </w:r>
      <w:r>
        <w:rPr>
          <w:rFonts w:hint="eastAsia" w:ascii="宋体" w:hAnsi="宋体" w:eastAsia="宋体" w:cs="宋体"/>
          <w:b/>
          <w:bCs/>
          <w:szCs w:val="21"/>
        </w:rPr>
        <w:t>若投标人提供的设备为进口品牌，不得采用贴牌产品，供货时需提供原产地证明。</w:t>
      </w:r>
    </w:p>
    <w:p>
      <w:pPr>
        <w:spacing w:line="360" w:lineRule="auto"/>
        <w:ind w:firstLine="1050" w:firstLineChars="500"/>
        <w:jc w:val="left"/>
        <w:rPr>
          <w:rFonts w:hint="eastAsia" w:ascii="宋体" w:hAnsi="宋体" w:eastAsia="宋体" w:cs="宋体"/>
          <w:szCs w:val="21"/>
        </w:rPr>
      </w:pPr>
      <w:r>
        <w:rPr>
          <w:rFonts w:hint="eastAsia" w:ascii="宋体" w:hAnsi="宋体" w:eastAsia="宋体" w:cs="宋体"/>
          <w:szCs w:val="21"/>
        </w:rPr>
        <w:t>2、投标方须承诺所供设备是最先进的、新颖的、且没有使用过的，不得采用贴牌产品。</w:t>
      </w:r>
    </w:p>
    <w:p>
      <w:pPr>
        <w:spacing w:line="360" w:lineRule="auto"/>
        <w:ind w:firstLine="1050" w:firstLineChars="500"/>
        <w:jc w:val="left"/>
        <w:rPr>
          <w:rFonts w:hint="eastAsia" w:ascii="宋体" w:hAnsi="宋体" w:eastAsia="宋体" w:cs="宋体"/>
          <w:szCs w:val="21"/>
        </w:rPr>
      </w:pPr>
      <w:r>
        <w:rPr>
          <w:rFonts w:hint="eastAsia" w:ascii="宋体" w:hAnsi="宋体" w:eastAsia="宋体" w:cs="宋体"/>
          <w:szCs w:val="21"/>
        </w:rPr>
        <w:t>3、投标人中标后，需配合招标人完成BIM资料提供及其它相关工作。</w:t>
      </w:r>
    </w:p>
    <w:p>
      <w:pPr>
        <w:pStyle w:val="9"/>
        <w:keepNext w:val="0"/>
        <w:keepLines w:val="0"/>
        <w:pageBreakBefore w:val="0"/>
        <w:widowControl w:val="0"/>
        <w:numPr>
          <w:ilvl w:val="0"/>
          <w:numId w:val="0"/>
        </w:numPr>
        <w:kinsoku/>
        <w:wordWrap/>
        <w:overflowPunct/>
        <w:topLinePunct w:val="0"/>
        <w:autoSpaceDE/>
        <w:autoSpaceDN/>
        <w:bidi w:val="0"/>
        <w:snapToGrid/>
        <w:spacing w:line="360" w:lineRule="auto"/>
        <w:ind w:leftChars="0"/>
        <w:rPr>
          <w:rFonts w:hint="default" w:ascii="宋体" w:hAnsi="宋体" w:eastAsia="宋体" w:cs="宋体"/>
          <w:color w:val="auto"/>
          <w:szCs w:val="21"/>
          <w:lang w:val="en-US" w:eastAsia="zh-CN"/>
        </w:rPr>
      </w:pPr>
    </w:p>
    <w:p>
      <w:pPr>
        <w:keepNext/>
        <w:keepLines/>
        <w:spacing w:before="260" w:after="260" w:line="415" w:lineRule="auto"/>
        <w:jc w:val="left"/>
        <w:outlineLvl w:val="2"/>
        <w:rPr>
          <w:rFonts w:eastAsia="黑体"/>
          <w:b/>
          <w:bCs/>
          <w:kern w:val="0"/>
          <w:sz w:val="28"/>
          <w:szCs w:val="28"/>
        </w:rPr>
      </w:pPr>
      <w:bookmarkStart w:id="2" w:name="_Toc117852485"/>
      <w:bookmarkStart w:id="3" w:name="_Toc118989382"/>
      <w:r>
        <w:rPr>
          <w:rFonts w:eastAsia="黑体"/>
          <w:b/>
          <w:bCs/>
          <w:kern w:val="0"/>
          <w:sz w:val="28"/>
          <w:szCs w:val="28"/>
        </w:rPr>
        <w:t>三</w:t>
      </w:r>
      <w:r>
        <w:rPr>
          <w:rFonts w:hint="eastAsia" w:eastAsia="黑体"/>
          <w:b/>
          <w:bCs/>
          <w:kern w:val="0"/>
          <w:sz w:val="28"/>
          <w:szCs w:val="28"/>
        </w:rPr>
        <w:t>、技术</w:t>
      </w:r>
      <w:r>
        <w:rPr>
          <w:rFonts w:eastAsia="黑体"/>
          <w:b/>
          <w:bCs/>
          <w:kern w:val="0"/>
          <w:sz w:val="28"/>
          <w:szCs w:val="28"/>
        </w:rPr>
        <w:t>要求</w:t>
      </w:r>
      <w:bookmarkEnd w:id="2"/>
      <w:bookmarkEnd w:id="3"/>
    </w:p>
    <w:p>
      <w:pPr>
        <w:pStyle w:val="9"/>
        <w:keepNext w:val="0"/>
        <w:keepLines w:val="0"/>
        <w:pageBreakBefore w:val="0"/>
        <w:widowControl w:val="0"/>
        <w:numPr>
          <w:ilvl w:val="0"/>
          <w:numId w:val="0"/>
        </w:numPr>
        <w:kinsoku/>
        <w:wordWrap/>
        <w:overflowPunct/>
        <w:topLinePunct w:val="0"/>
        <w:autoSpaceDE/>
        <w:autoSpaceDN/>
        <w:bidi w:val="0"/>
        <w:snapToGrid/>
        <w:spacing w:line="360" w:lineRule="auto"/>
        <w:ind w:leftChars="0"/>
        <w:rPr>
          <w:rFonts w:hint="eastAsia" w:ascii="Times New Roman" w:hAnsi="Times New Roman" w:eastAsia="宋体" w:cs="Times New Roman"/>
          <w:b/>
          <w:bCs/>
          <w:kern w:val="0"/>
          <w:sz w:val="21"/>
          <w:szCs w:val="21"/>
          <w:lang w:val="en-US" w:eastAsia="zh-CN" w:bidi="ar"/>
        </w:rPr>
      </w:pPr>
      <w:r>
        <w:rPr>
          <w:rFonts w:hint="eastAsia" w:ascii="Times New Roman" w:hAnsi="Times New Roman" w:eastAsia="宋体" w:cs="Times New Roman"/>
          <w:b/>
          <w:bCs/>
          <w:kern w:val="0"/>
          <w:sz w:val="21"/>
          <w:szCs w:val="21"/>
          <w:lang w:val="en-US" w:eastAsia="zh-CN" w:bidi="ar"/>
        </w:rPr>
        <w:t>（一）自控及智慧水务技术要求</w:t>
      </w:r>
    </w:p>
    <w:p>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20" w:firstLineChars="0"/>
        <w:rPr>
          <w:rFonts w:ascii="宋体" w:hAnsi="宋体" w:cs="宋体"/>
          <w:color w:val="000000" w:themeColor="text1"/>
          <w:kern w:val="0"/>
          <w:sz w:val="21"/>
          <w:szCs w:val="21"/>
          <w:lang w:bidi="en-US"/>
          <w14:textFill>
            <w14:solidFill>
              <w14:schemeClr w14:val="tx1"/>
            </w14:solidFill>
          </w14:textFill>
        </w:rPr>
      </w:pPr>
      <w:r>
        <w:rPr>
          <w:rFonts w:hint="eastAsia" w:ascii="宋体" w:hAnsi="宋体" w:cs="宋体"/>
          <w:color w:val="000000" w:themeColor="text1"/>
          <w:kern w:val="0"/>
          <w:sz w:val="21"/>
          <w:szCs w:val="21"/>
          <w:lang w:val="en-US" w:eastAsia="zh-CN" w:bidi="en-US"/>
          <w14:textFill>
            <w14:solidFill>
              <w14:schemeClr w14:val="tx1"/>
            </w14:solidFill>
          </w14:textFill>
        </w:rPr>
        <w:t>1.1</w:t>
      </w:r>
      <w:r>
        <w:rPr>
          <w:rFonts w:ascii="宋体" w:hAnsi="宋体" w:cs="宋体"/>
          <w:color w:val="000000" w:themeColor="text1"/>
          <w:kern w:val="0"/>
          <w:sz w:val="21"/>
          <w:szCs w:val="21"/>
          <w:lang w:bidi="en-US"/>
          <w14:textFill>
            <w14:solidFill>
              <w14:schemeClr w14:val="tx1"/>
            </w14:solidFill>
          </w14:textFill>
        </w:rPr>
        <w:t>中标人中标后，在对系统进行二次设计时都要与业主沟通，所有设计都要经业主同意。中标人与招标人应互相配合圆满完成全厂自控监视系统的二次设计，并进一步完善施工图设计，所有的完善设计及补充设计都包含在二次设计中，与设计有关的工作都包含在本标书的中标人工作范围内，费用都包含在投</w:t>
      </w:r>
      <w:r>
        <w:rPr>
          <w:rFonts w:hint="eastAsia" w:ascii="宋体" w:hAnsi="宋体" w:cs="宋体"/>
          <w:color w:val="000000" w:themeColor="text1"/>
          <w:kern w:val="0"/>
          <w:sz w:val="21"/>
          <w:szCs w:val="21"/>
          <w:lang w:val="en-US" w:eastAsia="zh-CN" w:bidi="en-US"/>
          <w14:textFill>
            <w14:solidFill>
              <w14:schemeClr w14:val="tx1"/>
            </w14:solidFill>
          </w14:textFill>
        </w:rPr>
        <w:t xml:space="preserve"> </w:t>
      </w:r>
      <w:r>
        <w:rPr>
          <w:rFonts w:ascii="宋体" w:hAnsi="宋体" w:cs="宋体"/>
          <w:color w:val="000000" w:themeColor="text1"/>
          <w:kern w:val="0"/>
          <w:sz w:val="21"/>
          <w:szCs w:val="21"/>
          <w:lang w:bidi="en-US"/>
          <w14:textFill>
            <w14:solidFill>
              <w14:schemeClr w14:val="tx1"/>
            </w14:solidFill>
          </w14:textFill>
        </w:rPr>
        <w:t>标报价中。</w:t>
      </w:r>
    </w:p>
    <w:p>
      <w:pPr>
        <w:pStyle w:val="9"/>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20" w:firstLineChars="0"/>
        <w:textAlignment w:val="baseline"/>
        <w:rPr>
          <w:rFonts w:hint="eastAsia" w:ascii="宋体" w:hAnsi="宋体" w:eastAsia="宋体" w:cs="宋体"/>
          <w:sz w:val="21"/>
          <w:szCs w:val="21"/>
          <w:lang w:eastAsia="zh-CN"/>
        </w:rPr>
      </w:pPr>
      <w:r>
        <w:rPr>
          <w:rFonts w:hint="eastAsia" w:ascii="宋体" w:hAnsi="宋体" w:eastAsia="宋体" w:cs="宋体"/>
          <w:color w:val="000000" w:themeColor="text1"/>
          <w:kern w:val="0"/>
          <w:sz w:val="21"/>
          <w:szCs w:val="21"/>
          <w:lang w:val="en-US" w:eastAsia="zh-CN" w:bidi="en-US"/>
          <w14:textFill>
            <w14:solidFill>
              <w14:schemeClr w14:val="tx1"/>
            </w14:solidFill>
          </w14:textFill>
        </w:rPr>
        <w:t>1.2 智慧水务平台建设，</w:t>
      </w:r>
      <w:r>
        <w:rPr>
          <w:rFonts w:ascii="宋体" w:hAnsi="宋体" w:eastAsia="宋体" w:cs="宋体"/>
          <w:color w:val="000000" w:themeColor="text1"/>
          <w:kern w:val="0"/>
          <w:sz w:val="21"/>
          <w:szCs w:val="21"/>
          <w:lang w:val="en-US" w:eastAsia="zh-CN" w:bidi="en-US"/>
          <w14:textFill>
            <w14:solidFill>
              <w14:schemeClr w14:val="tx1"/>
            </w14:solidFill>
          </w14:textFill>
        </w:rPr>
        <w:t>通过综合应用物联网、大数据、云计算、移动互联网和人工智能等新一代信息技术手段，建立污水处理厂高可靠自动化控制系统及信息化、智能化、一体化的污水处理厂统一运营管理平台，实现污水处理厂全环节高度信息互通的集中监控管理、少人/无人值守的自动化运营、 工艺精细化运行和反应快捷的智能决策，达到污水处理厂安全、优质、高效和绿色节能运行的目的</w:t>
      </w:r>
      <w:r>
        <w:rPr>
          <w:rFonts w:hint="eastAsia" w:ascii="宋体" w:hAnsi="宋体" w:eastAsia="宋体" w:cs="宋体"/>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ascii="宋体" w:hAnsi="宋体" w:eastAsia="宋体" w:cs="宋体"/>
          <w:b/>
          <w:bCs/>
          <w:color w:val="000000" w:themeColor="text1"/>
          <w:kern w:val="0"/>
          <w:sz w:val="21"/>
          <w:szCs w:val="21"/>
          <w:lang w:val="en-US" w:eastAsia="zh-CN" w:bidi="en-US"/>
          <w14:textFill>
            <w14:solidFill>
              <w14:schemeClr w14:val="tx1"/>
            </w14:solidFill>
          </w14:textFill>
        </w:rPr>
      </w:pPr>
      <w:r>
        <w:rPr>
          <w:rFonts w:hint="eastAsia" w:ascii="宋体" w:hAnsi="宋体" w:eastAsia="宋体" w:cs="宋体"/>
          <w:b/>
          <w:bCs/>
          <w:sz w:val="24"/>
        </w:rPr>
        <w:t>★</w:t>
      </w:r>
      <w:r>
        <w:rPr>
          <w:rFonts w:hint="eastAsia" w:ascii="宋体" w:hAnsi="宋体" w:eastAsia="宋体" w:cs="宋体"/>
          <w:b/>
          <w:bCs/>
          <w:color w:val="000000" w:themeColor="text1"/>
          <w:kern w:val="0"/>
          <w:sz w:val="21"/>
          <w:szCs w:val="21"/>
          <w:lang w:val="en-US" w:eastAsia="zh-CN" w:bidi="en-US"/>
          <w14:textFill>
            <w14:solidFill>
              <w14:schemeClr w14:val="tx1"/>
            </w14:solidFill>
          </w14:textFill>
        </w:rPr>
        <w:t>1.3 品牌要求：PLC采用不低于施耐德M580系列BMEH582040C、西门子S7-1500系列6AG15152RM007AB0、AB ControlLogix系列1756-L71K或同档次及以上品牌产品。控制系统IO模块、通讯模块、特殊模块等均应与CPU模块保持同等的档次及规格等，应为同一系列的产品。自控系统所采用产品见附件自控品牌库，采用品牌库以外的产品需经监理书面同意。3#、4#生化池，1#--4#二级沉淀池各PLC模块需带防腐涂层</w:t>
      </w:r>
      <w:r>
        <w:rPr>
          <w:rFonts w:hint="eastAsia" w:ascii="宋体" w:hAnsi="宋体" w:eastAsia="宋体" w:cs="宋体"/>
          <w:sz w:val="21"/>
          <w:szCs w:val="21"/>
          <w:lang w:eastAsia="zh-CN"/>
        </w:rPr>
        <w:t>。</w:t>
      </w:r>
    </w:p>
    <w:p>
      <w:pPr>
        <w:pStyle w:val="9"/>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20" w:firstLineChars="0"/>
        <w:textAlignment w:val="baseline"/>
        <w:rPr>
          <w:rFonts w:hint="eastAsia" w:ascii="宋体" w:hAnsi="宋体" w:eastAsia="宋体" w:cs="宋体"/>
          <w:color w:val="000000" w:themeColor="text1"/>
          <w:kern w:val="0"/>
          <w:sz w:val="21"/>
          <w:szCs w:val="21"/>
          <w:lang w:val="en-US" w:eastAsia="zh-CN" w:bidi="en-US"/>
          <w14:textFill>
            <w14:solidFill>
              <w14:schemeClr w14:val="tx1"/>
            </w14:solidFill>
          </w14:textFill>
        </w:rPr>
      </w:pPr>
      <w:r>
        <w:rPr>
          <w:rFonts w:hint="eastAsia" w:ascii="宋体" w:hAnsi="宋体" w:eastAsia="宋体" w:cs="宋体"/>
          <w:color w:val="000000" w:themeColor="text1"/>
          <w:kern w:val="0"/>
          <w:sz w:val="21"/>
          <w:szCs w:val="21"/>
          <w:lang w:val="en-US" w:eastAsia="zh-CN" w:bidi="en-US"/>
          <w14:textFill>
            <w14:solidFill>
              <w14:schemeClr w14:val="tx1"/>
            </w14:solidFill>
          </w14:textFill>
        </w:rPr>
        <w:t>1.4 PLC柜为威图柜型，SS304不锈钢材质，厚度不小于2mm。防护等级不低于IP55，防腐等级：WF1。电源浪涌保护器：OBO、科安、SUM或同等档次品牌。</w:t>
      </w:r>
    </w:p>
    <w:p>
      <w:pPr>
        <w:pStyle w:val="9"/>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Chars="0" w:firstLine="420" w:firstLineChars="0"/>
        <w:textAlignment w:val="baseline"/>
        <w:rPr>
          <w:rFonts w:hint="eastAsia" w:ascii="宋体" w:hAnsi="宋体" w:eastAsia="宋体" w:cs="宋体"/>
          <w:color w:val="000000" w:themeColor="text1"/>
          <w:kern w:val="0"/>
          <w:sz w:val="21"/>
          <w:szCs w:val="21"/>
          <w:lang w:val="en-US" w:eastAsia="zh-CN" w:bidi="en-US"/>
          <w14:textFill>
            <w14:solidFill>
              <w14:schemeClr w14:val="tx1"/>
            </w14:solidFill>
          </w14:textFill>
        </w:rPr>
      </w:pPr>
      <w:r>
        <w:rPr>
          <w:rFonts w:hint="eastAsia" w:ascii="宋体" w:hAnsi="宋体" w:eastAsia="宋体" w:cs="宋体"/>
          <w:color w:val="000000" w:themeColor="text1"/>
          <w:kern w:val="0"/>
          <w:sz w:val="21"/>
          <w:szCs w:val="21"/>
          <w:lang w:val="en-US" w:eastAsia="zh-CN" w:bidi="en-US"/>
          <w14:textFill>
            <w14:solidFill>
              <w14:schemeClr w14:val="tx1"/>
            </w14:solidFill>
          </w14:textFill>
        </w:rPr>
        <w:t>1.5 所有的开关量输出须加中间继电器隔离，所有的模拟量输入和输出（4~20,mA）均设信号隔离器。中间继电器选用ABB、施耐德、西门子等品牌，须带有测试按钮，信号隔离器选用OBO、科安、SUM或同等档次品牌。</w:t>
      </w:r>
    </w:p>
    <w:p>
      <w:pPr>
        <w:pStyle w:val="9"/>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20" w:firstLineChars="0"/>
        <w:rPr>
          <w:rFonts w:hint="eastAsia" w:ascii="宋体" w:hAnsi="宋体" w:eastAsia="宋体" w:cs="宋体"/>
          <w:color w:val="000000" w:themeColor="text1"/>
          <w:kern w:val="0"/>
          <w:sz w:val="21"/>
          <w:szCs w:val="21"/>
          <w:lang w:val="en-US" w:eastAsia="zh-CN" w:bidi="en-US"/>
          <w14:textFill>
            <w14:solidFill>
              <w14:schemeClr w14:val="tx1"/>
            </w14:solidFill>
          </w14:textFill>
        </w:rPr>
      </w:pPr>
      <w:r>
        <w:rPr>
          <w:rFonts w:hint="eastAsia" w:ascii="宋体" w:hAnsi="宋体" w:eastAsia="宋体" w:cs="宋体"/>
          <w:color w:val="000000" w:themeColor="text1"/>
          <w:kern w:val="0"/>
          <w:sz w:val="21"/>
          <w:szCs w:val="21"/>
          <w:lang w:val="en-US" w:eastAsia="zh-CN" w:bidi="en-US"/>
          <w14:textFill>
            <w14:solidFill>
              <w14:schemeClr w14:val="tx1"/>
            </w14:solidFill>
          </w14:textFill>
        </w:rPr>
        <w:t>1.6 PLC主站系统配置要求：监控主站需包括CPU、电源、I/O模块、机架、总线通讯模块、12寸触摸屏，PLC控制器、开关电源冗余配置。控制设备的I/O接口容量有20%的备用量，数据及程序内容留有50%的余量。</w:t>
      </w:r>
    </w:p>
    <w:p>
      <w:pPr>
        <w:pStyle w:val="9"/>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20" w:firstLineChars="0"/>
        <w:rPr>
          <w:rFonts w:hint="eastAsia" w:ascii="宋体" w:hAnsi="宋体" w:eastAsia="宋体" w:cs="宋体"/>
          <w:color w:val="000000" w:themeColor="text1"/>
          <w:kern w:val="0"/>
          <w:sz w:val="21"/>
          <w:szCs w:val="21"/>
          <w:lang w:val="en-US" w:eastAsia="zh-CN" w:bidi="en-US"/>
          <w14:textFill>
            <w14:solidFill>
              <w14:schemeClr w14:val="tx1"/>
            </w14:solidFill>
          </w14:textFill>
        </w:rPr>
      </w:pPr>
      <w:r>
        <w:rPr>
          <w:rFonts w:hint="eastAsia" w:ascii="宋体" w:hAnsi="宋体" w:eastAsia="宋体" w:cs="宋体"/>
          <w:color w:val="000000" w:themeColor="text1"/>
          <w:kern w:val="0"/>
          <w:sz w:val="21"/>
          <w:szCs w:val="21"/>
          <w:lang w:val="en-US" w:eastAsia="zh-CN" w:bidi="en-US"/>
          <w14:textFill>
            <w14:solidFill>
              <w14:schemeClr w14:val="tx1"/>
            </w14:solidFill>
          </w14:textFill>
        </w:rPr>
        <w:t>1.7 自控系统安装调试要求：承包人应派有经验的技术人员到现场进行自控系统的安装和调试指导，直到系统正常稳定运行；自控系统安装调试合格后，所有技术指标达到技术规范书要求，经验收合格后，双方共同签署验收报告。</w:t>
      </w:r>
    </w:p>
    <w:p>
      <w:pPr>
        <w:pStyle w:val="9"/>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20" w:firstLineChars="0"/>
        <w:rPr>
          <w:rFonts w:hint="eastAsia" w:ascii="宋体" w:hAnsi="宋体" w:eastAsia="宋体" w:cs="宋体"/>
          <w:color w:val="000000" w:themeColor="text1"/>
          <w:kern w:val="0"/>
          <w:sz w:val="21"/>
          <w:szCs w:val="21"/>
          <w:lang w:val="en-US" w:eastAsia="zh-CN" w:bidi="en-US"/>
          <w14:textFill>
            <w14:solidFill>
              <w14:schemeClr w14:val="tx1"/>
            </w14:solidFill>
          </w14:textFill>
        </w:rPr>
      </w:pPr>
      <w:r>
        <w:rPr>
          <w:rFonts w:hint="eastAsia" w:ascii="宋体" w:hAnsi="宋体" w:eastAsia="宋体" w:cs="宋体"/>
          <w:color w:val="000000" w:themeColor="text1"/>
          <w:kern w:val="0"/>
          <w:sz w:val="21"/>
          <w:szCs w:val="21"/>
          <w:lang w:val="en-US" w:eastAsia="zh-CN" w:bidi="en-US"/>
          <w14:textFill>
            <w14:solidFill>
              <w14:schemeClr w14:val="tx1"/>
            </w14:solidFill>
          </w14:textFill>
        </w:rPr>
        <w:t>1.8 自控系统验收要求：自控系统经发包人运行完成后，如发包人、监理、使用单位确认系统能达到设计要求和招标文件验收标准，则为验收合格,</w:t>
      </w:r>
      <w:r>
        <w:rPr>
          <w:rFonts w:hint="eastAsia" w:ascii="宋体" w:hAnsi="宋体" w:eastAsia="宋体" w:cs="宋体"/>
          <w:b/>
          <w:bCs/>
          <w:color w:val="000000" w:themeColor="text1"/>
          <w:kern w:val="0"/>
          <w:sz w:val="21"/>
          <w:szCs w:val="21"/>
          <w:lang w:val="en-US" w:eastAsia="zh-CN" w:bidi="en-US"/>
          <w14:textFill>
            <w14:solidFill>
              <w14:schemeClr w14:val="tx1"/>
            </w14:solidFill>
          </w14:textFill>
        </w:rPr>
        <w:t>承包人须确保验收合格并取得经监理签字的验收报告</w:t>
      </w:r>
      <w:r>
        <w:rPr>
          <w:rFonts w:hint="eastAsia" w:ascii="宋体" w:hAnsi="宋体" w:eastAsia="宋体" w:cs="宋体"/>
          <w:color w:val="000000" w:themeColor="text1"/>
          <w:kern w:val="0"/>
          <w:sz w:val="21"/>
          <w:szCs w:val="21"/>
          <w:lang w:val="en-US" w:eastAsia="zh-CN" w:bidi="en-US"/>
          <w14:textFill>
            <w14:solidFill>
              <w14:schemeClr w14:val="tx1"/>
            </w14:solidFill>
          </w14:textFill>
        </w:rPr>
        <w:t>；如不能达到要求，发包人有权要求整改，相关费用由承包人承担；验收合格后，由发包人、承包人、总监理工程师共同签署验收报告作为结算付款依据。</w:t>
      </w:r>
    </w:p>
    <w:p>
      <w:pPr>
        <w:pStyle w:val="9"/>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20" w:firstLineChars="0"/>
        <w:rPr>
          <w:rFonts w:hint="eastAsia" w:ascii="宋体" w:hAnsi="宋体" w:eastAsia="宋体" w:cs="宋体"/>
          <w:color w:val="000000" w:themeColor="text1"/>
          <w:kern w:val="0"/>
          <w:sz w:val="21"/>
          <w:szCs w:val="21"/>
          <w:lang w:val="en-US" w:eastAsia="zh-CN" w:bidi="en-US"/>
          <w14:textFill>
            <w14:solidFill>
              <w14:schemeClr w14:val="tx1"/>
            </w14:solidFill>
          </w14:textFill>
        </w:rPr>
      </w:pPr>
      <w:r>
        <w:rPr>
          <w:rFonts w:hint="eastAsia" w:ascii="宋体" w:hAnsi="宋体" w:eastAsia="宋体" w:cs="宋体"/>
          <w:color w:val="000000" w:themeColor="text1"/>
          <w:kern w:val="0"/>
          <w:sz w:val="21"/>
          <w:szCs w:val="21"/>
          <w:lang w:val="en-US" w:eastAsia="zh-CN" w:bidi="en-US"/>
          <w14:textFill>
            <w14:solidFill>
              <w14:schemeClr w14:val="tx1"/>
            </w14:solidFill>
          </w14:textFill>
        </w:rPr>
        <w:t>1.9 自控系统与一期设备兼容要求：施工期间需对一期现有设备及运行进行保护，自控系统需与一期现有设备、系统兼容，确保全厂系统稳定运行。</w:t>
      </w:r>
    </w:p>
    <w:p>
      <w:pPr>
        <w:pStyle w:val="9"/>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20" w:firstLineChars="0"/>
        <w:rPr>
          <w:rFonts w:hint="eastAsia" w:ascii="宋体" w:hAnsi="宋体" w:eastAsia="宋体" w:cs="宋体"/>
          <w:color w:val="000000" w:themeColor="text1"/>
          <w:kern w:val="0"/>
          <w:sz w:val="21"/>
          <w:szCs w:val="21"/>
          <w:lang w:val="en-US" w:eastAsia="zh-CN" w:bidi="en-US"/>
          <w14:textFill>
            <w14:solidFill>
              <w14:schemeClr w14:val="tx1"/>
            </w14:solidFill>
          </w14:textFill>
        </w:rPr>
      </w:pPr>
      <w:r>
        <w:rPr>
          <w:rFonts w:hint="eastAsia" w:ascii="宋体" w:hAnsi="宋体" w:eastAsia="宋体" w:cs="宋体"/>
          <w:color w:val="000000" w:themeColor="text1"/>
          <w:kern w:val="0"/>
          <w:sz w:val="21"/>
          <w:szCs w:val="21"/>
          <w:lang w:val="en-US" w:eastAsia="zh-CN" w:bidi="en-US"/>
          <w14:textFill>
            <w14:solidFill>
              <w14:schemeClr w14:val="tx1"/>
            </w14:solidFill>
          </w14:textFill>
        </w:rPr>
        <w:t>1.10 自控系统通讯要求：PLC系统需支持Modbus通讯，现场仪表设备需支持4-20mA输出及Modbus通讯，确保数据可正常上传至自控系统。</w:t>
      </w:r>
    </w:p>
    <w:p>
      <w:pPr>
        <w:pStyle w:val="9"/>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20" w:firstLineChars="0"/>
        <w:rPr>
          <w:rFonts w:hint="eastAsia" w:ascii="宋体" w:hAnsi="宋体" w:eastAsia="宋体" w:cs="宋体"/>
          <w:color w:val="000000" w:themeColor="text1"/>
          <w:kern w:val="0"/>
          <w:sz w:val="21"/>
          <w:szCs w:val="21"/>
          <w:lang w:val="en-US" w:eastAsia="zh-CN" w:bidi="en-US"/>
          <w14:textFill>
            <w14:solidFill>
              <w14:schemeClr w14:val="tx1"/>
            </w14:solidFill>
          </w14:textFill>
        </w:rPr>
      </w:pPr>
      <w:r>
        <w:rPr>
          <w:rFonts w:hint="eastAsia" w:ascii="宋体" w:hAnsi="宋体" w:eastAsia="宋体" w:cs="宋体"/>
          <w:color w:val="000000" w:themeColor="text1"/>
          <w:kern w:val="0"/>
          <w:sz w:val="21"/>
          <w:szCs w:val="21"/>
          <w:lang w:val="en-US" w:eastAsia="zh-CN" w:bidi="en-US"/>
          <w14:textFill>
            <w14:solidFill>
              <w14:schemeClr w14:val="tx1"/>
            </w14:solidFill>
          </w14:textFill>
        </w:rPr>
        <w:t>1.11 自控系统质量标准要求：自控系统工程质量标准为合格，需按专用条款约定及现行国家相关行业及深圳市地方技术规范及质量验收评定标准执行，达到发包人的质量要求，工程质量一次达到验收合格。</w:t>
      </w:r>
    </w:p>
    <w:p>
      <w:pPr>
        <w:pStyle w:val="9"/>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20" w:firstLineChars="0"/>
        <w:rPr>
          <w:rFonts w:hint="eastAsia" w:ascii="Times New Roman" w:hAnsi="Times New Roman" w:eastAsia="宋体" w:cs="Times New Roman"/>
          <w:b/>
          <w:bCs/>
          <w:kern w:val="0"/>
          <w:sz w:val="21"/>
          <w:szCs w:val="21"/>
          <w:lang w:eastAsia="zh-CN" w:bidi="ar"/>
        </w:rPr>
      </w:pPr>
      <w:r>
        <w:rPr>
          <w:rFonts w:hint="eastAsia" w:ascii="宋体" w:hAnsi="宋体" w:eastAsia="宋体" w:cs="宋体"/>
          <w:b/>
          <w:bCs/>
          <w:sz w:val="24"/>
        </w:rPr>
        <w:t>★</w:t>
      </w:r>
      <w:r>
        <w:rPr>
          <w:rFonts w:hint="eastAsia" w:ascii="宋体" w:hAnsi="宋体" w:eastAsia="宋体" w:cs="宋体"/>
          <w:b/>
          <w:bCs/>
          <w:color w:val="000000" w:themeColor="text1"/>
          <w:kern w:val="0"/>
          <w:sz w:val="21"/>
          <w:szCs w:val="21"/>
          <w:lang w:val="en-US" w:eastAsia="zh-CN" w:bidi="en-US"/>
          <w14:textFill>
            <w14:solidFill>
              <w14:schemeClr w14:val="tx1"/>
            </w14:solidFill>
          </w14:textFill>
        </w:rPr>
        <w:t xml:space="preserve">1.12 </w:t>
      </w:r>
      <w:r>
        <w:rPr>
          <w:rFonts w:hint="eastAsia" w:ascii="Times New Roman" w:hAnsi="Times New Roman" w:eastAsia="宋体" w:cs="Times New Roman"/>
          <w:b/>
          <w:bCs/>
          <w:kern w:val="0"/>
          <w:sz w:val="21"/>
          <w:szCs w:val="21"/>
          <w:lang w:bidi="ar"/>
        </w:rPr>
        <w:t>系统</w:t>
      </w:r>
      <w:r>
        <w:rPr>
          <w:rFonts w:ascii="Times New Roman" w:hAnsi="Times New Roman" w:eastAsia="宋体" w:cs="Times New Roman"/>
          <w:b/>
          <w:bCs/>
          <w:kern w:val="0"/>
          <w:sz w:val="21"/>
          <w:szCs w:val="21"/>
          <w:lang w:bidi="ar"/>
        </w:rPr>
        <w:t>保期要求</w:t>
      </w:r>
      <w:r>
        <w:rPr>
          <w:rFonts w:hint="eastAsia" w:ascii="Times New Roman" w:hAnsi="Times New Roman" w:eastAsia="宋体" w:cs="Times New Roman"/>
          <w:b/>
          <w:bCs/>
          <w:kern w:val="0"/>
          <w:sz w:val="21"/>
          <w:szCs w:val="21"/>
          <w:lang w:eastAsia="zh-CN" w:bidi="ar"/>
        </w:rPr>
        <w:t>：</w:t>
      </w:r>
      <w:r>
        <w:rPr>
          <w:rFonts w:ascii="Times New Roman" w:hAnsi="Times New Roman" w:eastAsia="宋体" w:cs="Times New Roman"/>
          <w:b/>
          <w:bCs/>
          <w:kern w:val="0"/>
          <w:sz w:val="21"/>
          <w:szCs w:val="21"/>
          <w:lang w:bidi="ar"/>
        </w:rPr>
        <w:t>质保期为</w:t>
      </w:r>
      <w:r>
        <w:rPr>
          <w:rFonts w:hint="eastAsia" w:ascii="Times New Roman" w:hAnsi="Times New Roman" w:eastAsia="宋体" w:cs="Times New Roman"/>
          <w:b/>
          <w:bCs/>
          <w:kern w:val="0"/>
          <w:sz w:val="21"/>
          <w:szCs w:val="21"/>
          <w:lang w:val="en-US" w:eastAsia="zh-CN" w:bidi="ar"/>
        </w:rPr>
        <w:t>2</w:t>
      </w:r>
      <w:r>
        <w:rPr>
          <w:rFonts w:ascii="Times New Roman" w:hAnsi="Times New Roman" w:eastAsia="宋体" w:cs="Times New Roman"/>
          <w:b/>
          <w:bCs/>
          <w:kern w:val="0"/>
          <w:sz w:val="21"/>
          <w:szCs w:val="21"/>
          <w:lang w:bidi="ar"/>
        </w:rPr>
        <w:t>年</w:t>
      </w:r>
      <w:r>
        <w:rPr>
          <w:rFonts w:hint="eastAsia" w:ascii="Times New Roman" w:hAnsi="Times New Roman" w:eastAsia="宋体" w:cs="Times New Roman"/>
          <w:b/>
          <w:bCs/>
          <w:kern w:val="0"/>
          <w:sz w:val="21"/>
          <w:szCs w:val="21"/>
          <w:lang w:eastAsia="zh-CN" w:bidi="ar"/>
        </w:rPr>
        <w:t>。</w:t>
      </w:r>
    </w:p>
    <w:p>
      <w:pPr>
        <w:pStyle w:val="9"/>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20" w:firstLineChars="0"/>
        <w:rPr>
          <w:rFonts w:hint="default"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 xml:space="preserve">1.13 </w:t>
      </w:r>
      <w:r>
        <w:rPr>
          <w:rFonts w:hint="eastAsia" w:ascii="宋体" w:hAnsi="宋体" w:eastAsia="宋体" w:cs="宋体"/>
          <w:color w:val="000000" w:themeColor="text1"/>
          <w:kern w:val="0"/>
          <w:sz w:val="21"/>
          <w:szCs w:val="21"/>
          <w:lang w:val="en-US" w:eastAsia="zh-CN" w:bidi="en-US"/>
          <w14:textFill>
            <w14:solidFill>
              <w14:schemeClr w14:val="tx1"/>
            </w14:solidFill>
          </w14:textFill>
        </w:rPr>
        <w:t>桥架要求：（1）质量体系认证要求：桥架生产厂家必须获得ISO9001质量体系认证，电气产品必须通过“3C”认证；（2）进场检验要求：所有桥架进场前，承包人必须向监理工程师提交生产厂商出具的生产许可证、质量合格证和检验报告（提供的检测报告需经有资质的检测单位检验合格），以证明桥架质量符合本合同或技术规范的规定；桥架运抵现场后，承包人和发包人共同在监理人的见证下进行联合验收，检查包装、外观、数量、规格等，签署到场验货单；（3）施工安装合规要求：桥架安装施工必须符合设计图纸要求、现行国家及行业施工规范标准，承包人需按发包人和监理单位审核的施工组织设计的要求进行施工，做好安全防护、成品保护等工作；施工前需对现场管线进行排查，做好对既有管线、构筑物的保护，避免破坏现有设施；（4）深化设计要求：承包人有桥架相关的深化设计义务，费用包含在投标报价中，发包人不另行支付；深化设计的标准不得低于现有的设计标准和技术要求，专业厂家进行深化设计后的图纸，必须经本工程设计单位、监理工程师、发包人审查确认后方能按规定的订货程序进行采购和施工，未经确认擅自订货或施工造成的一切损失由承包人自行承担；（5）验收标准要求：桥架安装完成后，需按合同和招标文件约定的要求和标准及中华人民共和国现行的验收规范和评定标准进行交货验收；验收时设备需全新，外观无伤痕变形，符合国标/行业标准，技术参数达标，资料齐全；（6）竣工资料要求：桥架相关的竣工资料（包括施工原始记录、验收记录表、检测报告、竣工图纸等）需按国家、广东省及深圳市的有关规定和发包人的要求编制，纳入整体工程竣工资料，按要求提交8套及相应电子文件，协助发包人完成城建档案验收手续；（7）质保与售后要求：桥架相关设备纳入整体工程质保范围，质保期内承包人提供全包式免费上门服务，包括故障维修、技术咨询、技术支持；接到故障通知后2小时内到达深圳现场，48小时内更换硬件或提供备件；质保期内确因制造质量不良而发生损坏或不能正常工作时，承包人应免费修理或更换。</w:t>
      </w:r>
    </w:p>
    <w:p>
      <w:pPr>
        <w:pStyle w:val="9"/>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20" w:firstLineChars="0"/>
        <w:rPr>
          <w:rFonts w:hint="eastAsia" w:ascii="宋体" w:hAnsi="宋体" w:eastAsia="宋体" w:cs="宋体"/>
          <w:color w:val="000000" w:themeColor="text1"/>
          <w:kern w:val="0"/>
          <w:sz w:val="21"/>
          <w:szCs w:val="21"/>
          <w:lang w:bidi="en-US"/>
          <w14:textFill>
            <w14:solidFill>
              <w14:schemeClr w14:val="tx1"/>
            </w14:solidFill>
          </w14:textFill>
        </w:rPr>
      </w:pPr>
      <w:r>
        <w:rPr>
          <w:rFonts w:hint="eastAsia" w:ascii="宋体" w:hAnsi="宋体" w:eastAsia="宋体" w:cs="宋体"/>
          <w:color w:val="000000" w:themeColor="text1"/>
          <w:kern w:val="0"/>
          <w:sz w:val="21"/>
          <w:szCs w:val="21"/>
          <w:lang w:val="en-US" w:eastAsia="zh-CN" w:bidi="en-US"/>
          <w14:textFill>
            <w14:solidFill>
              <w14:schemeClr w14:val="tx1"/>
            </w14:solidFill>
          </w14:textFill>
        </w:rPr>
        <w:t xml:space="preserve">1.14 </w:t>
      </w:r>
      <w:r>
        <w:rPr>
          <w:rFonts w:hint="eastAsia" w:ascii="Times New Roman" w:hAnsi="Times New Roman" w:eastAsia="宋体" w:cs="Times New Roman"/>
          <w:kern w:val="0"/>
          <w:sz w:val="21"/>
          <w:szCs w:val="21"/>
          <w:lang w:val="en-US" w:eastAsia="zh-CN" w:bidi="ar"/>
        </w:rPr>
        <w:t>自控柜/箱体</w:t>
      </w:r>
      <w:r>
        <w:rPr>
          <w:rFonts w:hint="eastAsia" w:ascii="Times New Roman" w:hAnsi="Times New Roman" w:eastAsia="宋体" w:cs="Times New Roman"/>
          <w:kern w:val="0"/>
          <w:sz w:val="21"/>
          <w:szCs w:val="21"/>
          <w:lang w:bidi="ar"/>
        </w:rPr>
        <w:t>防护等级</w:t>
      </w:r>
      <w:r>
        <w:rPr>
          <w:rFonts w:hint="eastAsia" w:ascii="Times New Roman" w:hAnsi="Times New Roman" w:eastAsia="宋体" w:cs="Times New Roman"/>
          <w:kern w:val="0"/>
          <w:sz w:val="21"/>
          <w:szCs w:val="21"/>
          <w:lang w:eastAsia="zh-CN" w:bidi="ar"/>
        </w:rPr>
        <w:t>：</w:t>
      </w:r>
      <w:r>
        <w:rPr>
          <w:rFonts w:ascii="宋体" w:hAnsi="宋体" w:cs="宋体"/>
          <w:color w:val="000000" w:themeColor="text1"/>
          <w:kern w:val="0"/>
          <w:sz w:val="21"/>
          <w:szCs w:val="21"/>
          <w:lang w:bidi="en-US"/>
          <w14:textFill>
            <w14:solidFill>
              <w14:schemeClr w14:val="tx1"/>
            </w14:solidFill>
          </w14:textFill>
        </w:rPr>
        <w:t>机箱设备外壳防护等级应遵照GB/T 4208-2017国家标准，等效果用IEC529 执行。</w:t>
      </w:r>
      <w:r>
        <w:rPr>
          <w:rFonts w:hint="eastAsia" w:ascii="宋体" w:hAnsi="宋体" w:cs="宋体"/>
          <w:color w:val="000000" w:themeColor="text1"/>
          <w:kern w:val="0"/>
          <w:sz w:val="21"/>
          <w:szCs w:val="21"/>
          <w:lang w:val="en-US" w:eastAsia="zh-CN" w:bidi="en-US"/>
          <w14:textFill>
            <w14:solidFill>
              <w14:schemeClr w14:val="tx1"/>
            </w14:solidFill>
          </w14:textFill>
        </w:rPr>
        <w:t xml:space="preserve">具体如下：（1） </w:t>
      </w:r>
      <w:r>
        <w:rPr>
          <w:rFonts w:ascii="宋体" w:hAnsi="宋体" w:cs="宋体"/>
          <w:color w:val="000000" w:themeColor="text1"/>
          <w:kern w:val="0"/>
          <w:sz w:val="21"/>
          <w:szCs w:val="21"/>
          <w:lang w:bidi="en-US"/>
          <w14:textFill>
            <w14:solidFill>
              <w14:schemeClr w14:val="tx1"/>
            </w14:solidFill>
          </w14:textFill>
        </w:rPr>
        <w:t>在室内或一体化箱体厂房电仪设备隔间内且无特殊防尘防水要求的设备：IP54及以上；</w:t>
      </w:r>
      <w:r>
        <w:rPr>
          <w:rFonts w:hint="eastAsia" w:ascii="宋体" w:hAnsi="宋体" w:cs="宋体"/>
          <w:color w:val="000000" w:themeColor="text1"/>
          <w:kern w:val="0"/>
          <w:sz w:val="21"/>
          <w:szCs w:val="21"/>
          <w:lang w:eastAsia="zh-CN" w:bidi="en-US"/>
          <w14:textFill>
            <w14:solidFill>
              <w14:schemeClr w14:val="tx1"/>
            </w14:solidFill>
          </w14:textFill>
        </w:rPr>
        <w:t>（</w:t>
      </w:r>
      <w:r>
        <w:rPr>
          <w:rFonts w:hint="eastAsia" w:ascii="宋体" w:hAnsi="宋体" w:cs="宋体"/>
          <w:color w:val="000000" w:themeColor="text1"/>
          <w:kern w:val="0"/>
          <w:sz w:val="21"/>
          <w:szCs w:val="21"/>
          <w:lang w:val="en-US" w:eastAsia="zh-CN" w:bidi="en-US"/>
          <w14:textFill>
            <w14:solidFill>
              <w14:schemeClr w14:val="tx1"/>
            </w14:solidFill>
          </w14:textFill>
        </w:rPr>
        <w:t xml:space="preserve">2） </w:t>
      </w:r>
      <w:r>
        <w:rPr>
          <w:rFonts w:ascii="宋体" w:hAnsi="宋体" w:cs="宋体"/>
          <w:color w:val="000000" w:themeColor="text1"/>
          <w:kern w:val="0"/>
          <w:sz w:val="21"/>
          <w:szCs w:val="21"/>
          <w:lang w:bidi="en-US"/>
          <w14:textFill>
            <w14:solidFill>
              <w14:schemeClr w14:val="tx1"/>
            </w14:solidFill>
          </w14:textFill>
        </w:rPr>
        <w:t>在室外或一体化箱体厂房大开间内的设备：IP65以上；</w:t>
      </w:r>
      <w:r>
        <w:rPr>
          <w:rFonts w:hint="eastAsia" w:ascii="宋体" w:hAnsi="宋体" w:cs="宋体"/>
          <w:color w:val="000000" w:themeColor="text1"/>
          <w:kern w:val="0"/>
          <w:sz w:val="21"/>
          <w:szCs w:val="21"/>
          <w:lang w:eastAsia="zh-CN" w:bidi="en-US"/>
          <w14:textFill>
            <w14:solidFill>
              <w14:schemeClr w14:val="tx1"/>
            </w14:solidFill>
          </w14:textFill>
        </w:rPr>
        <w:t>（</w:t>
      </w:r>
      <w:r>
        <w:rPr>
          <w:rFonts w:hint="eastAsia" w:ascii="宋体" w:hAnsi="宋体" w:cs="宋体"/>
          <w:color w:val="000000" w:themeColor="text1"/>
          <w:kern w:val="0"/>
          <w:sz w:val="21"/>
          <w:szCs w:val="21"/>
          <w:lang w:val="en-US" w:eastAsia="zh-CN" w:bidi="en-US"/>
          <w14:textFill>
            <w14:solidFill>
              <w14:schemeClr w14:val="tx1"/>
            </w14:solidFill>
          </w14:textFill>
        </w:rPr>
        <w:t>3）</w:t>
      </w:r>
      <w:r>
        <w:rPr>
          <w:rFonts w:ascii="宋体" w:hAnsi="宋体" w:cs="宋体"/>
          <w:color w:val="000000" w:themeColor="text1"/>
          <w:kern w:val="0"/>
          <w:sz w:val="21"/>
          <w:szCs w:val="21"/>
          <w:lang w:bidi="en-US"/>
          <w14:textFill>
            <w14:solidFill>
              <w14:schemeClr w14:val="tx1"/>
            </w14:solidFill>
          </w14:textFill>
        </w:rPr>
        <w:t>在水中以及有可能被水浸没场合的设备：IP68。所有设备机箱应有可锁的门，任何通风口或百叶窗都应有有效的滤尘装置，任何冷却风</w:t>
      </w:r>
      <w:r>
        <w:rPr>
          <w:rFonts w:hint="eastAsia" w:ascii="宋体" w:hAnsi="宋体" w:eastAsia="宋体" w:cs="宋体"/>
          <w:color w:val="000000" w:themeColor="text1"/>
          <w:kern w:val="0"/>
          <w:sz w:val="21"/>
          <w:szCs w:val="21"/>
          <w:lang w:bidi="en-US"/>
          <w14:textFill>
            <w14:solidFill>
              <w14:schemeClr w14:val="tx1"/>
            </w14:solidFill>
          </w14:textFill>
        </w:rPr>
        <w:t>扇都有风扇故障报警触头，连接到相应的报警系统。</w:t>
      </w:r>
    </w:p>
    <w:p>
      <w:pPr>
        <w:pStyle w:val="9"/>
        <w:keepNext w:val="0"/>
        <w:keepLines w:val="0"/>
        <w:pageBreakBefore w:val="0"/>
        <w:widowControl w:val="0"/>
        <w:numPr>
          <w:ilvl w:val="0"/>
          <w:numId w:val="0"/>
        </w:numPr>
        <w:kinsoku/>
        <w:wordWrap/>
        <w:overflowPunct/>
        <w:topLinePunct w:val="0"/>
        <w:autoSpaceDE/>
        <w:autoSpaceDN/>
        <w:bidi w:val="0"/>
        <w:adjustRightInd w:val="0"/>
        <w:snapToGrid/>
        <w:spacing w:after="120" w:line="360" w:lineRule="auto"/>
        <w:ind w:firstLine="420" w:firstLineChars="0"/>
        <w:jc w:val="both"/>
        <w:textAlignment w:val="baseline"/>
        <w:rPr>
          <w:rFonts w:hint="eastAsia" w:ascii="宋体" w:hAnsi="宋体" w:eastAsia="宋体" w:cs="宋体"/>
          <w:color w:val="000000" w:themeColor="text1"/>
          <w:kern w:val="0"/>
          <w:sz w:val="21"/>
          <w:szCs w:val="21"/>
          <w:lang w:bidi="en-US"/>
          <w14:textFill>
            <w14:solidFill>
              <w14:schemeClr w14:val="tx1"/>
            </w14:solidFill>
          </w14:textFill>
        </w:rPr>
      </w:pPr>
      <w:r>
        <w:rPr>
          <w:rFonts w:hint="eastAsia" w:ascii="宋体" w:hAnsi="宋体" w:eastAsia="宋体" w:cs="宋体"/>
          <w:color w:val="000000" w:themeColor="text1"/>
          <w:kern w:val="0"/>
          <w:sz w:val="21"/>
          <w:szCs w:val="21"/>
          <w:lang w:bidi="en-US"/>
          <w14:textFill>
            <w14:solidFill>
              <w14:schemeClr w14:val="tx1"/>
            </w14:solidFill>
          </w14:textFill>
        </w:rPr>
        <w:t>凡是在工程中或相关联的图纸中没有说明的测量仪表、传感器或其它在现场安装的设备的精确的安装位置，供应商应向工程师提出建议安装的细节，以取得工程师的认可。在开始做任何安装工作之前，必须取得这一认可。</w:t>
      </w:r>
    </w:p>
    <w:p>
      <w:pPr>
        <w:pStyle w:val="9"/>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20" w:firstLineChars="0"/>
        <w:rPr>
          <w:rFonts w:hint="default" w:ascii="宋体" w:hAnsi="宋体" w:eastAsia="宋体" w:cs="宋体"/>
          <w:color w:val="000000" w:themeColor="text1"/>
          <w:kern w:val="0"/>
          <w:sz w:val="21"/>
          <w:szCs w:val="21"/>
          <w:lang w:val="en-US" w:eastAsia="zh-CN" w:bidi="en-US"/>
          <w14:textFill>
            <w14:solidFill>
              <w14:schemeClr w14:val="tx1"/>
            </w14:solidFill>
          </w14:textFill>
        </w:rPr>
      </w:pPr>
    </w:p>
    <w:p>
      <w:pPr>
        <w:pStyle w:val="9"/>
        <w:keepNext w:val="0"/>
        <w:keepLines w:val="0"/>
        <w:pageBreakBefore w:val="0"/>
        <w:widowControl w:val="0"/>
        <w:numPr>
          <w:ilvl w:val="0"/>
          <w:numId w:val="0"/>
        </w:numPr>
        <w:kinsoku/>
        <w:wordWrap/>
        <w:overflowPunct/>
        <w:topLinePunct w:val="0"/>
        <w:autoSpaceDE/>
        <w:autoSpaceDN/>
        <w:bidi w:val="0"/>
        <w:snapToGrid/>
        <w:spacing w:line="360" w:lineRule="auto"/>
        <w:ind w:leftChars="0"/>
        <w:rPr>
          <w:rFonts w:hint="eastAsia" w:ascii="Times New Roman" w:hAnsi="Times New Roman" w:eastAsia="宋体" w:cs="Times New Roman"/>
          <w:b/>
          <w:bCs/>
          <w:kern w:val="0"/>
          <w:sz w:val="21"/>
          <w:szCs w:val="21"/>
          <w:lang w:bidi="ar"/>
        </w:rPr>
      </w:pPr>
      <w:r>
        <w:rPr>
          <w:rFonts w:hint="eastAsia" w:ascii="Times New Roman" w:hAnsi="Times New Roman" w:eastAsia="宋体" w:cs="Times New Roman"/>
          <w:b/>
          <w:bCs/>
          <w:kern w:val="0"/>
          <w:sz w:val="21"/>
          <w:szCs w:val="21"/>
          <w:lang w:eastAsia="zh-CN" w:bidi="ar"/>
        </w:rPr>
        <w:t>（</w:t>
      </w:r>
      <w:r>
        <w:rPr>
          <w:rFonts w:hint="eastAsia" w:ascii="Times New Roman" w:hAnsi="Times New Roman" w:eastAsia="宋体" w:cs="Times New Roman"/>
          <w:b/>
          <w:bCs/>
          <w:kern w:val="0"/>
          <w:sz w:val="21"/>
          <w:szCs w:val="21"/>
          <w:lang w:val="en-US" w:eastAsia="zh-CN" w:bidi="ar"/>
        </w:rPr>
        <w:t>二</w:t>
      </w:r>
      <w:r>
        <w:rPr>
          <w:rFonts w:hint="eastAsia" w:ascii="Times New Roman" w:hAnsi="Times New Roman" w:eastAsia="宋体" w:cs="Times New Roman"/>
          <w:b/>
          <w:bCs/>
          <w:kern w:val="0"/>
          <w:sz w:val="21"/>
          <w:szCs w:val="21"/>
          <w:lang w:eastAsia="zh-CN" w:bidi="ar"/>
        </w:rPr>
        <w:t>）</w:t>
      </w:r>
      <w:r>
        <w:rPr>
          <w:rFonts w:hint="eastAsia" w:ascii="Times New Roman" w:hAnsi="Times New Roman" w:eastAsia="宋体" w:cs="Times New Roman"/>
          <w:b/>
          <w:bCs/>
          <w:kern w:val="0"/>
          <w:sz w:val="21"/>
          <w:szCs w:val="21"/>
          <w:lang w:val="en-US" w:eastAsia="zh-CN" w:bidi="ar"/>
        </w:rPr>
        <w:t>自控及智慧水务供货</w:t>
      </w:r>
      <w:r>
        <w:rPr>
          <w:rFonts w:hint="eastAsia" w:ascii="Times New Roman" w:hAnsi="Times New Roman" w:eastAsia="宋体" w:cs="Times New Roman"/>
          <w:b/>
          <w:bCs/>
          <w:kern w:val="0"/>
          <w:sz w:val="21"/>
          <w:szCs w:val="21"/>
          <w:lang w:bidi="ar"/>
        </w:rPr>
        <w:t>范围</w:t>
      </w:r>
    </w:p>
    <w:p>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20" w:firstLineChars="0"/>
        <w:rPr>
          <w:rFonts w:ascii="宋体" w:hAnsi="宋体" w:cs="宋体"/>
          <w:color w:val="000000" w:themeColor="text1"/>
          <w:kern w:val="0"/>
          <w:sz w:val="21"/>
          <w:szCs w:val="21"/>
          <w:lang w:bidi="en-US"/>
          <w14:textFill>
            <w14:solidFill>
              <w14:schemeClr w14:val="tx1"/>
            </w14:solidFill>
          </w14:textFill>
        </w:rPr>
      </w:pPr>
      <w:r>
        <w:rPr>
          <w:rFonts w:hint="eastAsia" w:ascii="Times New Roman" w:hAnsi="Times New Roman" w:eastAsia="宋体" w:cs="Times New Roman"/>
          <w:kern w:val="0"/>
          <w:sz w:val="21"/>
          <w:szCs w:val="21"/>
          <w:lang w:val="en-US" w:eastAsia="zh-CN" w:bidi="ar"/>
        </w:rPr>
        <w:t>供货范围：</w:t>
      </w:r>
      <w:r>
        <w:rPr>
          <w:rFonts w:hint="eastAsia" w:ascii="宋体" w:hAnsi="宋体" w:eastAsia="宋体" w:cs="宋体"/>
          <w:color w:val="auto"/>
          <w:szCs w:val="21"/>
          <w:lang w:val="en-US" w:eastAsia="zh-CN"/>
        </w:rPr>
        <w:t>以能实现所图纸和技术需求书所要求的功能为准。具体如下：工程量清单硬件的供货与运输（送至招标方指定位置</w:t>
      </w:r>
      <w:r>
        <w:rPr>
          <w:rFonts w:hint="eastAsia" w:ascii="Times" w:hAnsi="Times" w:cs="宋体"/>
          <w:color w:val="auto"/>
          <w:szCs w:val="21"/>
          <w:lang w:val="en-US" w:eastAsia="zh-CN"/>
        </w:rPr>
        <w:t>，不含卸货）、软件编程调试、本合同范围内所有货物的安装、敷设电缆与桥架穿线管等、</w:t>
      </w:r>
      <w:r>
        <w:rPr>
          <w:rFonts w:hint="eastAsia" w:ascii="Times" w:hAnsi="Times" w:cs="宋体"/>
          <w:color w:val="auto"/>
          <w:szCs w:val="21"/>
        </w:rPr>
        <w:t>调试</w:t>
      </w:r>
      <w:r>
        <w:rPr>
          <w:rFonts w:hint="eastAsia" w:ascii="Times" w:hAnsi="Times" w:cs="宋体"/>
          <w:color w:val="auto"/>
          <w:szCs w:val="21"/>
          <w:lang w:eastAsia="zh-CN"/>
        </w:rPr>
        <w:t>、</w:t>
      </w:r>
      <w:r>
        <w:rPr>
          <w:rFonts w:hint="eastAsia" w:ascii="Times" w:hAnsi="Times" w:cs="宋体"/>
          <w:color w:val="auto"/>
          <w:szCs w:val="21"/>
          <w:lang w:val="en-US" w:eastAsia="zh-CN"/>
        </w:rPr>
        <w:t>配合试运行、培训等，卖方还需负责供货范围内的深化设计（如编程、柜内设计、仪表与摄像机安装图、电缆与桥架穿线管走向图、电缆清册等）</w:t>
      </w:r>
      <w:r>
        <w:rPr>
          <w:rFonts w:hint="eastAsia" w:ascii="宋体" w:hAnsi="宋体" w:cs="宋体"/>
          <w:color w:val="000000" w:themeColor="text1"/>
          <w:kern w:val="0"/>
          <w:sz w:val="21"/>
          <w:szCs w:val="21"/>
          <w:lang w:eastAsia="zh-CN" w:bidi="en-US"/>
          <w14:textFill>
            <w14:solidFill>
              <w14:schemeClr w14:val="tx1"/>
            </w14:solidFill>
          </w14:textFill>
        </w:rPr>
        <w:t>。</w:t>
      </w:r>
      <w:r>
        <w:rPr>
          <w:rFonts w:ascii="宋体" w:hAnsi="宋体" w:cs="宋体"/>
          <w:color w:val="000000" w:themeColor="text1"/>
          <w:kern w:val="0"/>
          <w:sz w:val="21"/>
          <w:szCs w:val="21"/>
          <w:lang w:bidi="en-US"/>
          <w14:textFill>
            <w14:solidFill>
              <w14:schemeClr w14:val="tx1"/>
            </w14:solidFill>
          </w14:textFill>
        </w:rPr>
        <w:t>在本标书所要求整体方案的基础上，对全厂自控系统进行集成，将自控系统中的各子系统有机的集成成为一个相互关联和协调的综合系统，实现各系统统一管理、信息共享及联动控制。</w:t>
      </w:r>
    </w:p>
    <w:p>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20" w:firstLineChars="0"/>
        <w:rPr>
          <w:rFonts w:ascii="宋体" w:hAnsi="宋体" w:cs="宋体"/>
          <w:color w:val="000000" w:themeColor="text1"/>
          <w:kern w:val="0"/>
          <w:sz w:val="21"/>
          <w:szCs w:val="21"/>
          <w:lang w:bidi="en-US"/>
          <w14:textFill>
            <w14:solidFill>
              <w14:schemeClr w14:val="tx1"/>
            </w14:solidFill>
          </w14:textFill>
        </w:rPr>
      </w:pPr>
      <w:r>
        <w:rPr>
          <w:rFonts w:hint="eastAsia" w:ascii="宋体" w:hAnsi="宋体" w:cs="宋体"/>
          <w:color w:val="000000" w:themeColor="text1"/>
          <w:kern w:val="0"/>
          <w:sz w:val="21"/>
          <w:szCs w:val="21"/>
          <w:lang w:val="en-US" w:eastAsia="zh-CN" w:bidi="en-US"/>
          <w14:textFill>
            <w14:solidFill>
              <w14:schemeClr w14:val="tx1"/>
            </w14:solidFill>
          </w14:textFill>
        </w:rPr>
        <w:t xml:space="preserve">2.1 </w:t>
      </w:r>
      <w:r>
        <w:rPr>
          <w:rFonts w:ascii="宋体" w:hAnsi="宋体" w:cs="宋体"/>
          <w:color w:val="000000" w:themeColor="text1"/>
          <w:kern w:val="0"/>
          <w:sz w:val="21"/>
          <w:szCs w:val="21"/>
          <w:lang w:bidi="en-US"/>
          <w14:textFill>
            <w14:solidFill>
              <w14:schemeClr w14:val="tx1"/>
            </w14:solidFill>
          </w14:textFill>
        </w:rPr>
        <w:t>自控系统的</w:t>
      </w:r>
      <w:r>
        <w:rPr>
          <w:rFonts w:hint="eastAsia" w:ascii="Times New Roman" w:hAnsi="Times New Roman" w:eastAsia="宋体" w:cs="Times New Roman"/>
          <w:kern w:val="0"/>
          <w:sz w:val="21"/>
          <w:szCs w:val="21"/>
          <w:lang w:val="en-US" w:eastAsia="zh-CN" w:bidi="ar"/>
        </w:rPr>
        <w:t>图纸深化设计、</w:t>
      </w:r>
      <w:r>
        <w:rPr>
          <w:rFonts w:ascii="宋体" w:hAnsi="宋体" w:cs="宋体"/>
          <w:color w:val="000000" w:themeColor="text1"/>
          <w:kern w:val="0"/>
          <w:sz w:val="21"/>
          <w:szCs w:val="21"/>
          <w:lang w:bidi="en-US"/>
          <w14:textFill>
            <w14:solidFill>
              <w14:schemeClr w14:val="tx1"/>
            </w14:solidFill>
          </w14:textFill>
        </w:rPr>
        <w:t>集成设计、供货、</w:t>
      </w:r>
      <w:r>
        <w:rPr>
          <w:rFonts w:hint="eastAsia" w:ascii="宋体" w:hAnsi="宋体" w:cs="宋体"/>
          <w:color w:val="000000" w:themeColor="text1"/>
          <w:kern w:val="0"/>
          <w:sz w:val="21"/>
          <w:szCs w:val="21"/>
          <w:lang w:bidi="en-US"/>
          <w14:textFill>
            <w14:solidFill>
              <w14:schemeClr w14:val="tx1"/>
            </w14:solidFill>
          </w14:textFill>
        </w:rPr>
        <w:t>预埋、</w:t>
      </w:r>
      <w:r>
        <w:rPr>
          <w:rFonts w:hint="eastAsia" w:ascii="宋体" w:hAnsi="宋体" w:cs="宋体"/>
          <w:color w:val="000000" w:themeColor="text1"/>
          <w:kern w:val="0"/>
          <w:sz w:val="21"/>
          <w:szCs w:val="21"/>
          <w:lang w:val="en-US" w:eastAsia="zh-CN" w:bidi="en-US"/>
          <w14:textFill>
            <w14:solidFill>
              <w14:schemeClr w14:val="tx1"/>
            </w14:solidFill>
          </w14:textFill>
        </w:rPr>
        <w:t>指导</w:t>
      </w:r>
      <w:r>
        <w:rPr>
          <w:rFonts w:ascii="宋体" w:hAnsi="宋体" w:cs="宋体"/>
          <w:color w:val="000000" w:themeColor="text1"/>
          <w:kern w:val="0"/>
          <w:sz w:val="21"/>
          <w:szCs w:val="21"/>
          <w:lang w:bidi="en-US"/>
          <w14:textFill>
            <w14:solidFill>
              <w14:schemeClr w14:val="tx1"/>
            </w14:solidFill>
          </w14:textFill>
        </w:rPr>
        <w:t>安装、调试、试运行；</w:t>
      </w:r>
    </w:p>
    <w:p>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20" w:firstLineChars="0"/>
        <w:rPr>
          <w:rFonts w:ascii="宋体" w:hAnsi="宋体" w:cs="宋体"/>
          <w:color w:val="000000" w:themeColor="text1"/>
          <w:kern w:val="0"/>
          <w:sz w:val="21"/>
          <w:szCs w:val="21"/>
          <w:lang w:bidi="en-US"/>
          <w14:textFill>
            <w14:solidFill>
              <w14:schemeClr w14:val="tx1"/>
            </w14:solidFill>
          </w14:textFill>
        </w:rPr>
      </w:pPr>
      <w:r>
        <w:rPr>
          <w:rFonts w:hint="eastAsia" w:ascii="宋体" w:hAnsi="宋体" w:cs="宋体"/>
          <w:color w:val="000000" w:themeColor="text1"/>
          <w:kern w:val="0"/>
          <w:sz w:val="21"/>
          <w:szCs w:val="21"/>
          <w:lang w:val="en-US" w:eastAsia="zh-CN" w:bidi="en-US"/>
          <w14:textFill>
            <w14:solidFill>
              <w14:schemeClr w14:val="tx1"/>
            </w14:solidFill>
          </w14:textFill>
        </w:rPr>
        <w:t xml:space="preserve">2.2 </w:t>
      </w:r>
      <w:r>
        <w:rPr>
          <w:rFonts w:ascii="宋体" w:hAnsi="宋体" w:cs="宋体"/>
          <w:color w:val="000000" w:themeColor="text1"/>
          <w:kern w:val="0"/>
          <w:sz w:val="21"/>
          <w:szCs w:val="21"/>
          <w:lang w:bidi="en-US"/>
          <w14:textFill>
            <w14:solidFill>
              <w14:schemeClr w14:val="tx1"/>
            </w14:solidFill>
          </w14:textFill>
        </w:rPr>
        <w:t>安防监控系统（包括视频监视系统、）的集成设计、供货、</w:t>
      </w:r>
      <w:r>
        <w:rPr>
          <w:rFonts w:hint="eastAsia" w:ascii="宋体" w:hAnsi="宋体" w:cs="宋体"/>
          <w:color w:val="000000" w:themeColor="text1"/>
          <w:kern w:val="0"/>
          <w:sz w:val="21"/>
          <w:szCs w:val="21"/>
          <w:lang w:bidi="en-US"/>
          <w14:textFill>
            <w14:solidFill>
              <w14:schemeClr w14:val="tx1"/>
            </w14:solidFill>
          </w14:textFill>
        </w:rPr>
        <w:t>预埋、</w:t>
      </w:r>
      <w:r>
        <w:rPr>
          <w:rFonts w:hint="eastAsia" w:ascii="宋体" w:hAnsi="宋体" w:cs="宋体"/>
          <w:color w:val="000000" w:themeColor="text1"/>
          <w:kern w:val="0"/>
          <w:sz w:val="21"/>
          <w:szCs w:val="21"/>
          <w:lang w:val="en-US" w:eastAsia="zh-CN" w:bidi="en-US"/>
          <w14:textFill>
            <w14:solidFill>
              <w14:schemeClr w14:val="tx1"/>
            </w14:solidFill>
          </w14:textFill>
        </w:rPr>
        <w:t>指导</w:t>
      </w:r>
      <w:r>
        <w:rPr>
          <w:rFonts w:ascii="宋体" w:hAnsi="宋体" w:cs="宋体"/>
          <w:color w:val="000000" w:themeColor="text1"/>
          <w:kern w:val="0"/>
          <w:sz w:val="21"/>
          <w:szCs w:val="21"/>
          <w:lang w:bidi="en-US"/>
          <w14:textFill>
            <w14:solidFill>
              <w14:schemeClr w14:val="tx1"/>
            </w14:solidFill>
          </w14:textFill>
        </w:rPr>
        <w:t>安装、调试、试运行；</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0"/>
        <w:textAlignment w:val="auto"/>
        <w:rPr>
          <w:rFonts w:hint="eastAsia" w:ascii="宋体" w:hAnsi="宋体" w:cs="宋体"/>
          <w:color w:val="000000" w:themeColor="text1"/>
          <w:kern w:val="0"/>
          <w:sz w:val="21"/>
          <w:szCs w:val="21"/>
          <w:lang w:val="en-US" w:eastAsia="zh-CN" w:bidi="en-US"/>
          <w14:textFill>
            <w14:solidFill>
              <w14:schemeClr w14:val="tx1"/>
            </w14:solidFill>
          </w14:textFill>
        </w:rPr>
      </w:pPr>
      <w:r>
        <w:rPr>
          <w:rFonts w:hint="eastAsia" w:ascii="宋体" w:hAnsi="宋体" w:cs="宋体"/>
          <w:color w:val="000000" w:themeColor="text1"/>
          <w:kern w:val="0"/>
          <w:sz w:val="21"/>
          <w:szCs w:val="21"/>
          <w:lang w:val="en-US" w:eastAsia="zh-CN" w:bidi="en-US"/>
          <w14:textFill>
            <w14:solidFill>
              <w14:schemeClr w14:val="tx1"/>
            </w14:solidFill>
          </w14:textFill>
        </w:rPr>
        <w:t>2.3 二期自控系统接入一期上位机SCADA系统。</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jc w:val="left"/>
        <w:textAlignment w:val="auto"/>
        <w:rPr>
          <w:rFonts w:hint="default"/>
          <w:b w:val="0"/>
          <w:bCs/>
          <w:lang w:val="en-US"/>
        </w:rPr>
      </w:pPr>
      <w:r>
        <w:rPr>
          <w:rFonts w:hint="eastAsia" w:ascii="宋体" w:hAnsi="宋体" w:cs="宋体"/>
          <w:b w:val="0"/>
          <w:bCs/>
          <w:color w:val="000000" w:themeColor="text1"/>
          <w:kern w:val="0"/>
          <w:sz w:val="21"/>
          <w:szCs w:val="21"/>
          <w:lang w:val="en-US" w:eastAsia="zh-CN" w:bidi="en-US"/>
          <w14:textFill>
            <w14:solidFill>
              <w14:schemeClr w14:val="tx1"/>
            </w14:solidFill>
          </w14:textFill>
        </w:rPr>
        <w:t xml:space="preserve">    2.4 </w:t>
      </w:r>
      <w:r>
        <w:rPr>
          <w:rFonts w:ascii="宋体" w:hAnsi="宋体" w:cs="宋体"/>
          <w:b w:val="0"/>
          <w:bCs/>
          <w:color w:val="000000" w:themeColor="text1"/>
          <w:kern w:val="0"/>
          <w:sz w:val="21"/>
          <w:szCs w:val="21"/>
          <w:lang w:bidi="en-US"/>
          <w14:textFill>
            <w14:solidFill>
              <w14:schemeClr w14:val="tx1"/>
            </w14:solidFill>
          </w14:textFill>
        </w:rPr>
        <w:t>整个自控</w:t>
      </w:r>
      <w:r>
        <w:rPr>
          <w:rFonts w:hint="eastAsia" w:ascii="宋体" w:hAnsi="宋体" w:cs="宋体"/>
          <w:b w:val="0"/>
          <w:bCs/>
          <w:color w:val="000000" w:themeColor="text1"/>
          <w:kern w:val="0"/>
          <w:sz w:val="21"/>
          <w:szCs w:val="21"/>
          <w:lang w:val="en-US" w:eastAsia="zh-CN" w:bidi="en-US"/>
          <w14:textFill>
            <w14:solidFill>
              <w14:schemeClr w14:val="tx1"/>
            </w14:solidFill>
          </w14:textFill>
        </w:rPr>
        <w:t>信号点表范围内</w:t>
      </w:r>
      <w:r>
        <w:rPr>
          <w:rFonts w:ascii="宋体" w:hAnsi="宋体" w:cs="宋体"/>
          <w:b w:val="0"/>
          <w:bCs/>
          <w:color w:val="000000" w:themeColor="text1"/>
          <w:kern w:val="0"/>
          <w:sz w:val="21"/>
          <w:szCs w:val="21"/>
          <w:lang w:bidi="en-US"/>
          <w14:textFill>
            <w14:solidFill>
              <w14:schemeClr w14:val="tx1"/>
            </w14:solidFill>
          </w14:textFill>
        </w:rPr>
        <w:t>的所有</w:t>
      </w:r>
      <w:r>
        <w:rPr>
          <w:rFonts w:hint="eastAsia" w:ascii="宋体" w:hAnsi="宋体" w:cs="宋体"/>
          <w:b w:val="0"/>
          <w:bCs/>
          <w:color w:val="000000" w:themeColor="text1"/>
          <w:kern w:val="0"/>
          <w:sz w:val="21"/>
          <w:szCs w:val="21"/>
          <w:lang w:val="en-US" w:eastAsia="zh-CN" w:bidi="en-US"/>
          <w14:textFill>
            <w14:solidFill>
              <w14:schemeClr w14:val="tx1"/>
            </w14:solidFill>
          </w14:textFill>
        </w:rPr>
        <w:t>设备、仪表的</w:t>
      </w:r>
      <w:r>
        <w:rPr>
          <w:rFonts w:ascii="宋体" w:hAnsi="宋体" w:cs="宋体"/>
          <w:b w:val="0"/>
          <w:bCs/>
          <w:color w:val="000000" w:themeColor="text1"/>
          <w:kern w:val="0"/>
          <w:sz w:val="21"/>
          <w:szCs w:val="21"/>
          <w:lang w:bidi="en-US"/>
          <w14:textFill>
            <w14:solidFill>
              <w14:schemeClr w14:val="tx1"/>
            </w14:solidFill>
          </w14:textFill>
        </w:rPr>
        <w:t>线缆</w:t>
      </w:r>
      <w:r>
        <w:rPr>
          <w:rFonts w:hint="eastAsia" w:ascii="宋体" w:hAnsi="宋体" w:cs="宋体"/>
          <w:b w:val="0"/>
          <w:bCs/>
          <w:color w:val="000000" w:themeColor="text1"/>
          <w:kern w:val="0"/>
          <w:sz w:val="21"/>
          <w:szCs w:val="21"/>
          <w:lang w:val="en-US" w:eastAsia="zh-CN" w:bidi="en-US"/>
          <w14:textFill>
            <w14:solidFill>
              <w14:schemeClr w14:val="tx1"/>
            </w14:solidFill>
          </w14:textFill>
        </w:rPr>
        <w:t>与桥架穿线管</w:t>
      </w:r>
      <w:r>
        <w:rPr>
          <w:rFonts w:ascii="宋体" w:hAnsi="宋体" w:cs="宋体"/>
          <w:b w:val="0"/>
          <w:bCs/>
          <w:color w:val="000000" w:themeColor="text1"/>
          <w:kern w:val="0"/>
          <w:sz w:val="21"/>
          <w:szCs w:val="21"/>
          <w:lang w:bidi="en-US"/>
          <w14:textFill>
            <w14:solidFill>
              <w14:schemeClr w14:val="tx1"/>
            </w14:solidFill>
          </w14:textFill>
        </w:rPr>
        <w:t>（包括但不限于电缆、光缆，由设备</w:t>
      </w:r>
      <w:r>
        <w:rPr>
          <w:rFonts w:hint="eastAsia" w:ascii="宋体" w:hAnsi="宋体" w:cs="宋体"/>
          <w:b w:val="0"/>
          <w:bCs/>
          <w:color w:val="000000" w:themeColor="text1"/>
          <w:kern w:val="0"/>
          <w:sz w:val="21"/>
          <w:szCs w:val="21"/>
          <w:lang w:val="en-US" w:eastAsia="zh-CN" w:bidi="en-US"/>
          <w14:textFill>
            <w14:solidFill>
              <w14:schemeClr w14:val="tx1"/>
            </w14:solidFill>
          </w14:textFill>
        </w:rPr>
        <w:t>至</w:t>
      </w:r>
      <w:r>
        <w:rPr>
          <w:rFonts w:ascii="宋体" w:hAnsi="宋体" w:cs="宋体"/>
          <w:b w:val="0"/>
          <w:bCs/>
          <w:color w:val="000000" w:themeColor="text1"/>
          <w:kern w:val="0"/>
          <w:sz w:val="21"/>
          <w:szCs w:val="21"/>
          <w:lang w:bidi="en-US"/>
          <w14:textFill>
            <w14:solidFill>
              <w14:schemeClr w14:val="tx1"/>
            </w14:solidFill>
          </w14:textFill>
        </w:rPr>
        <w:t>配套控制箱柜</w:t>
      </w:r>
      <w:r>
        <w:rPr>
          <w:rFonts w:hint="eastAsia" w:ascii="宋体" w:hAnsi="宋体" w:cs="宋体"/>
          <w:b w:val="0"/>
          <w:bCs/>
          <w:color w:val="000000" w:themeColor="text1"/>
          <w:kern w:val="0"/>
          <w:sz w:val="21"/>
          <w:szCs w:val="21"/>
          <w:lang w:eastAsia="zh-CN" w:bidi="en-US"/>
          <w14:textFill>
            <w14:solidFill>
              <w14:schemeClr w14:val="tx1"/>
            </w14:solidFill>
          </w14:textFill>
        </w:rPr>
        <w:t>，</w:t>
      </w:r>
      <w:r>
        <w:rPr>
          <w:rFonts w:ascii="宋体" w:hAnsi="宋体" w:cs="宋体"/>
          <w:b w:val="0"/>
          <w:bCs/>
          <w:color w:val="000000" w:themeColor="text1"/>
          <w:kern w:val="0"/>
          <w:sz w:val="21"/>
          <w:szCs w:val="21"/>
          <w:lang w:bidi="en-US"/>
          <w14:textFill>
            <w14:solidFill>
              <w14:schemeClr w14:val="tx1"/>
            </w14:solidFill>
          </w14:textFill>
        </w:rPr>
        <w:t>至PLC接线端的线缆）的</w:t>
      </w:r>
      <w:r>
        <w:rPr>
          <w:rFonts w:hint="eastAsia" w:ascii="宋体" w:hAnsi="宋体" w:cs="宋体"/>
          <w:b w:val="0"/>
          <w:bCs/>
          <w:color w:val="000000" w:themeColor="text1"/>
          <w:kern w:val="0"/>
          <w:sz w:val="21"/>
          <w:szCs w:val="21"/>
          <w:lang w:val="en-US" w:eastAsia="zh-CN" w:bidi="en-US"/>
          <w14:textFill>
            <w14:solidFill>
              <w14:schemeClr w14:val="tx1"/>
            </w14:solidFill>
          </w14:textFill>
        </w:rPr>
        <w:t>图纸深化设计、</w:t>
      </w:r>
      <w:r>
        <w:rPr>
          <w:rFonts w:ascii="宋体" w:hAnsi="宋体" w:cs="宋体"/>
          <w:b w:val="0"/>
          <w:bCs/>
          <w:color w:val="000000" w:themeColor="text1"/>
          <w:kern w:val="0"/>
          <w:sz w:val="21"/>
          <w:szCs w:val="21"/>
          <w:lang w:bidi="en-US"/>
          <w14:textFill>
            <w14:solidFill>
              <w14:schemeClr w14:val="tx1"/>
            </w14:solidFill>
          </w14:textFill>
        </w:rPr>
        <w:t>集成设计</w:t>
      </w:r>
      <w:r>
        <w:rPr>
          <w:rFonts w:hint="eastAsia" w:ascii="宋体" w:hAnsi="宋体" w:cs="宋体"/>
          <w:b w:val="0"/>
          <w:bCs/>
          <w:color w:val="000000" w:themeColor="text1"/>
          <w:kern w:val="0"/>
          <w:sz w:val="21"/>
          <w:szCs w:val="21"/>
          <w:lang w:eastAsia="zh-CN" w:bidi="en-US"/>
          <w14:textFill>
            <w14:solidFill>
              <w14:schemeClr w14:val="tx1"/>
            </w14:solidFill>
          </w14:textFill>
        </w:rPr>
        <w:t>、</w:t>
      </w:r>
      <w:r>
        <w:rPr>
          <w:rFonts w:hint="eastAsia" w:ascii="宋体" w:hAnsi="宋体" w:cs="宋体"/>
          <w:b w:val="0"/>
          <w:bCs/>
          <w:color w:val="000000" w:themeColor="text1"/>
          <w:kern w:val="0"/>
          <w:sz w:val="21"/>
          <w:szCs w:val="21"/>
          <w:lang w:val="en-US" w:eastAsia="zh-CN" w:bidi="en-US"/>
          <w14:textFill>
            <w14:solidFill>
              <w14:schemeClr w14:val="tx1"/>
            </w14:solidFill>
          </w14:textFill>
        </w:rPr>
        <w:t>供货</w:t>
      </w:r>
      <w:r>
        <w:rPr>
          <w:rFonts w:ascii="宋体" w:hAnsi="宋体" w:cs="宋体"/>
          <w:b w:val="0"/>
          <w:bCs/>
          <w:color w:val="000000" w:themeColor="text1"/>
          <w:kern w:val="0"/>
          <w:sz w:val="21"/>
          <w:szCs w:val="21"/>
          <w:lang w:bidi="en-US"/>
          <w14:textFill>
            <w14:solidFill>
              <w14:schemeClr w14:val="tx1"/>
            </w14:solidFill>
          </w14:textFill>
        </w:rPr>
        <w:t>安装、调试、试运行；</w:t>
      </w:r>
    </w:p>
    <w:p>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20" w:firstLineChars="0"/>
        <w:rPr>
          <w:rFonts w:ascii="宋体" w:hAnsi="宋体" w:cs="宋体"/>
          <w:color w:val="000000" w:themeColor="text1"/>
          <w:kern w:val="0"/>
          <w:sz w:val="21"/>
          <w:szCs w:val="21"/>
          <w:lang w:bidi="en-US"/>
          <w14:textFill>
            <w14:solidFill>
              <w14:schemeClr w14:val="tx1"/>
            </w14:solidFill>
          </w14:textFill>
        </w:rPr>
      </w:pPr>
      <w:r>
        <w:rPr>
          <w:rFonts w:hint="eastAsia" w:ascii="宋体" w:hAnsi="宋体" w:cs="宋体"/>
          <w:color w:val="000000" w:themeColor="text1"/>
          <w:kern w:val="0"/>
          <w:sz w:val="21"/>
          <w:szCs w:val="21"/>
          <w:lang w:val="en-US" w:eastAsia="zh-CN" w:bidi="en-US"/>
          <w14:textFill>
            <w14:solidFill>
              <w14:schemeClr w14:val="tx1"/>
            </w14:solidFill>
          </w14:textFill>
        </w:rPr>
        <w:t>2.7 上位机鸿蒙系统SCADA软件开发与调试，将一、二期车间自控系统接入上位机鸿蒙系统SCADA系统。</w:t>
      </w:r>
    </w:p>
    <w:p>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20" w:firstLineChars="0"/>
        <w:rPr>
          <w:rFonts w:ascii="宋体" w:hAnsi="宋体" w:cs="宋体"/>
          <w:color w:val="000000" w:themeColor="text1"/>
          <w:kern w:val="0"/>
          <w:sz w:val="21"/>
          <w:szCs w:val="21"/>
          <w:lang w:bidi="en-US"/>
          <w14:textFill>
            <w14:solidFill>
              <w14:schemeClr w14:val="tx1"/>
            </w14:solidFill>
          </w14:textFill>
        </w:rPr>
      </w:pPr>
      <w:r>
        <w:rPr>
          <w:rFonts w:hint="eastAsia" w:ascii="宋体" w:hAnsi="宋体" w:cs="宋体"/>
          <w:color w:val="000000" w:themeColor="text1"/>
          <w:kern w:val="0"/>
          <w:sz w:val="21"/>
          <w:szCs w:val="21"/>
          <w:lang w:val="en-US" w:eastAsia="zh-CN" w:bidi="en-US"/>
          <w14:textFill>
            <w14:solidFill>
              <w14:schemeClr w14:val="tx1"/>
            </w14:solidFill>
          </w14:textFill>
        </w:rPr>
        <w:t>2.8 本图纸与技术需求书范围内设备与仪表的安装调试</w:t>
      </w:r>
      <w:r>
        <w:rPr>
          <w:rFonts w:ascii="宋体" w:hAnsi="宋体" w:cs="宋体"/>
          <w:color w:val="000000" w:themeColor="text1"/>
          <w:kern w:val="0"/>
          <w:sz w:val="21"/>
          <w:szCs w:val="21"/>
          <w:lang w:bidi="en-US"/>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20" w:firstLineChars="0"/>
        <w:rPr>
          <w:rFonts w:ascii="宋体" w:hAnsi="宋体" w:cs="宋体"/>
          <w:color w:val="000000" w:themeColor="text1"/>
          <w:kern w:val="0"/>
          <w:sz w:val="21"/>
          <w:szCs w:val="21"/>
          <w:lang w:bidi="en-US"/>
          <w14:textFill>
            <w14:solidFill>
              <w14:schemeClr w14:val="tx1"/>
            </w14:solidFill>
          </w14:textFill>
        </w:rPr>
      </w:pPr>
      <w:r>
        <w:rPr>
          <w:rFonts w:hint="eastAsia" w:ascii="宋体" w:hAnsi="宋体" w:cs="宋体"/>
          <w:color w:val="000000" w:themeColor="text1"/>
          <w:kern w:val="0"/>
          <w:sz w:val="21"/>
          <w:szCs w:val="21"/>
          <w:lang w:val="en-US" w:eastAsia="zh-CN" w:bidi="en-US"/>
          <w14:textFill>
            <w14:solidFill>
              <w14:schemeClr w14:val="tx1"/>
            </w14:solidFill>
          </w14:textFill>
        </w:rPr>
        <w:t xml:space="preserve">2.9 </w:t>
      </w:r>
      <w:r>
        <w:rPr>
          <w:rFonts w:ascii="宋体" w:hAnsi="宋体" w:cs="宋体"/>
          <w:color w:val="000000" w:themeColor="text1"/>
          <w:kern w:val="0"/>
          <w:sz w:val="21"/>
          <w:szCs w:val="21"/>
          <w:lang w:bidi="en-US"/>
          <w14:textFill>
            <w14:solidFill>
              <w14:schemeClr w14:val="tx1"/>
            </w14:solidFill>
          </w14:textFill>
        </w:rPr>
        <w:t>大屏幕显示系统布置设计、二次装修设计、试运行；</w:t>
      </w:r>
    </w:p>
    <w:p>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20" w:firstLineChars="0"/>
        <w:rPr>
          <w:rFonts w:ascii="宋体" w:hAnsi="宋体" w:cs="宋体"/>
          <w:color w:val="000000" w:themeColor="text1"/>
          <w:kern w:val="0"/>
          <w:sz w:val="21"/>
          <w:szCs w:val="21"/>
          <w:lang w:bidi="en-US"/>
          <w14:textFill>
            <w14:solidFill>
              <w14:schemeClr w14:val="tx1"/>
            </w14:solidFill>
          </w14:textFill>
        </w:rPr>
      </w:pPr>
      <w:r>
        <w:rPr>
          <w:rFonts w:hint="eastAsia" w:ascii="宋体" w:hAnsi="宋体" w:cs="宋体"/>
          <w:color w:val="000000" w:themeColor="text1"/>
          <w:kern w:val="0"/>
          <w:sz w:val="21"/>
          <w:szCs w:val="21"/>
          <w:lang w:val="en-US" w:eastAsia="zh-CN" w:bidi="en-US"/>
          <w14:textFill>
            <w14:solidFill>
              <w14:schemeClr w14:val="tx1"/>
            </w14:solidFill>
          </w14:textFill>
        </w:rPr>
        <w:t xml:space="preserve">2.10 </w:t>
      </w:r>
      <w:r>
        <w:rPr>
          <w:rFonts w:ascii="宋体" w:hAnsi="宋体" w:cs="宋体"/>
          <w:color w:val="000000" w:themeColor="text1"/>
          <w:kern w:val="0"/>
          <w:sz w:val="21"/>
          <w:szCs w:val="21"/>
          <w:lang w:bidi="en-US"/>
          <w14:textFill>
            <w14:solidFill>
              <w14:schemeClr w14:val="tx1"/>
            </w14:solidFill>
          </w14:textFill>
        </w:rPr>
        <w:t>自控系统的供电、防雷、过电压保护及接地系统的集成设计、供货、</w:t>
      </w:r>
      <w:r>
        <w:rPr>
          <w:rFonts w:hint="eastAsia" w:ascii="宋体" w:hAnsi="宋体" w:cs="宋体"/>
          <w:color w:val="000000" w:themeColor="text1"/>
          <w:kern w:val="0"/>
          <w:sz w:val="21"/>
          <w:szCs w:val="21"/>
          <w:lang w:bidi="en-US"/>
          <w14:textFill>
            <w14:solidFill>
              <w14:schemeClr w14:val="tx1"/>
            </w14:solidFill>
          </w14:textFill>
        </w:rPr>
        <w:t>预埋、</w:t>
      </w:r>
      <w:r>
        <w:rPr>
          <w:rFonts w:hint="eastAsia" w:ascii="宋体" w:hAnsi="宋体" w:cs="宋体"/>
          <w:color w:val="000000" w:themeColor="text1"/>
          <w:kern w:val="0"/>
          <w:sz w:val="21"/>
          <w:szCs w:val="21"/>
          <w:lang w:val="en-US" w:eastAsia="zh-CN" w:bidi="en-US"/>
          <w14:textFill>
            <w14:solidFill>
              <w14:schemeClr w14:val="tx1"/>
            </w14:solidFill>
          </w14:textFill>
        </w:rPr>
        <w:t>指导</w:t>
      </w:r>
      <w:r>
        <w:rPr>
          <w:rFonts w:ascii="宋体" w:hAnsi="宋体" w:cs="宋体"/>
          <w:color w:val="000000" w:themeColor="text1"/>
          <w:kern w:val="0"/>
          <w:sz w:val="21"/>
          <w:szCs w:val="21"/>
          <w:lang w:bidi="en-US"/>
          <w14:textFill>
            <w14:solidFill>
              <w14:schemeClr w14:val="tx1"/>
            </w14:solidFill>
          </w14:textFill>
        </w:rPr>
        <w:t>安装、调试、试运行；</w:t>
      </w:r>
    </w:p>
    <w:p>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20" w:firstLineChars="0"/>
        <w:rPr>
          <w:rFonts w:ascii="宋体" w:hAnsi="宋体" w:cs="宋体"/>
          <w:color w:val="000000" w:themeColor="text1"/>
          <w:kern w:val="0"/>
          <w:sz w:val="21"/>
          <w:szCs w:val="21"/>
          <w:lang w:bidi="en-US"/>
          <w14:textFill>
            <w14:solidFill>
              <w14:schemeClr w14:val="tx1"/>
            </w14:solidFill>
          </w14:textFill>
        </w:rPr>
      </w:pPr>
      <w:r>
        <w:rPr>
          <w:rFonts w:hint="eastAsia" w:ascii="宋体" w:hAnsi="宋体" w:cs="宋体"/>
          <w:color w:val="000000" w:themeColor="text1"/>
          <w:kern w:val="0"/>
          <w:sz w:val="21"/>
          <w:szCs w:val="21"/>
          <w:lang w:val="en-US" w:eastAsia="zh-CN" w:bidi="en-US"/>
          <w14:textFill>
            <w14:solidFill>
              <w14:schemeClr w14:val="tx1"/>
            </w14:solidFill>
          </w14:textFill>
        </w:rPr>
        <w:t xml:space="preserve">2.11 </w:t>
      </w:r>
      <w:r>
        <w:rPr>
          <w:rFonts w:ascii="宋体" w:hAnsi="宋体" w:cs="宋体"/>
          <w:color w:val="000000" w:themeColor="text1"/>
          <w:kern w:val="0"/>
          <w:sz w:val="21"/>
          <w:szCs w:val="21"/>
          <w:lang w:bidi="en-US"/>
          <w14:textFill>
            <w14:solidFill>
              <w14:schemeClr w14:val="tx1"/>
            </w14:solidFill>
          </w14:textFill>
        </w:rPr>
        <w:t>自控系统的数据接口（与上级系统、与设备配套控制器等）软硬件的集成设计、供货、</w:t>
      </w:r>
      <w:r>
        <w:rPr>
          <w:rFonts w:hint="eastAsia" w:ascii="宋体" w:hAnsi="宋体" w:cs="宋体"/>
          <w:color w:val="000000" w:themeColor="text1"/>
          <w:kern w:val="0"/>
          <w:sz w:val="21"/>
          <w:szCs w:val="21"/>
          <w:lang w:bidi="en-US"/>
          <w14:textFill>
            <w14:solidFill>
              <w14:schemeClr w14:val="tx1"/>
            </w14:solidFill>
          </w14:textFill>
        </w:rPr>
        <w:t>预埋、</w:t>
      </w:r>
      <w:r>
        <w:rPr>
          <w:rFonts w:hint="eastAsia" w:ascii="宋体" w:hAnsi="宋体" w:cs="宋体"/>
          <w:color w:val="000000" w:themeColor="text1"/>
          <w:kern w:val="0"/>
          <w:sz w:val="21"/>
          <w:szCs w:val="21"/>
          <w:lang w:val="en-US" w:eastAsia="zh-CN" w:bidi="en-US"/>
          <w14:textFill>
            <w14:solidFill>
              <w14:schemeClr w14:val="tx1"/>
            </w14:solidFill>
          </w14:textFill>
        </w:rPr>
        <w:t>指导</w:t>
      </w:r>
      <w:r>
        <w:rPr>
          <w:rFonts w:ascii="宋体" w:hAnsi="宋体" w:cs="宋体"/>
          <w:color w:val="000000" w:themeColor="text1"/>
          <w:kern w:val="0"/>
          <w:sz w:val="21"/>
          <w:szCs w:val="21"/>
          <w:lang w:bidi="en-US"/>
          <w14:textFill>
            <w14:solidFill>
              <w14:schemeClr w14:val="tx1"/>
            </w14:solidFill>
          </w14:textFill>
        </w:rPr>
        <w:t>安装、调试、试运行；</w:t>
      </w:r>
    </w:p>
    <w:p>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20" w:firstLineChars="0"/>
        <w:rPr>
          <w:rFonts w:ascii="宋体" w:hAnsi="宋体" w:cs="宋体"/>
          <w:color w:val="000000" w:themeColor="text1"/>
          <w:kern w:val="0"/>
          <w:sz w:val="21"/>
          <w:szCs w:val="21"/>
          <w:lang w:bidi="en-US"/>
          <w14:textFill>
            <w14:solidFill>
              <w14:schemeClr w14:val="tx1"/>
            </w14:solidFill>
          </w14:textFill>
        </w:rPr>
      </w:pPr>
      <w:r>
        <w:rPr>
          <w:rFonts w:hint="eastAsia" w:ascii="宋体" w:hAnsi="宋体" w:cs="宋体"/>
          <w:color w:val="000000" w:themeColor="text1"/>
          <w:kern w:val="0"/>
          <w:sz w:val="21"/>
          <w:szCs w:val="21"/>
          <w:lang w:val="en-US" w:eastAsia="zh-CN" w:bidi="en-US"/>
          <w14:textFill>
            <w14:solidFill>
              <w14:schemeClr w14:val="tx1"/>
            </w14:solidFill>
          </w14:textFill>
        </w:rPr>
        <w:t xml:space="preserve">2.12 </w:t>
      </w:r>
      <w:r>
        <w:rPr>
          <w:rFonts w:ascii="宋体" w:hAnsi="宋体" w:cs="宋体"/>
          <w:color w:val="000000" w:themeColor="text1"/>
          <w:kern w:val="0"/>
          <w:sz w:val="21"/>
          <w:szCs w:val="21"/>
          <w:lang w:bidi="en-US"/>
          <w14:textFill>
            <w14:solidFill>
              <w14:schemeClr w14:val="tx1"/>
            </w14:solidFill>
          </w14:textFill>
        </w:rPr>
        <w:t>整个自控系统的集成、</w:t>
      </w:r>
      <w:r>
        <w:rPr>
          <w:rFonts w:hint="eastAsia" w:ascii="宋体" w:hAnsi="宋体" w:cs="宋体"/>
          <w:color w:val="000000" w:themeColor="text1"/>
          <w:kern w:val="0"/>
          <w:sz w:val="21"/>
          <w:szCs w:val="21"/>
          <w:lang w:bidi="en-US"/>
          <w14:textFill>
            <w14:solidFill>
              <w14:schemeClr w14:val="tx1"/>
            </w14:solidFill>
          </w14:textFill>
        </w:rPr>
        <w:t>预埋、</w:t>
      </w:r>
      <w:r>
        <w:rPr>
          <w:rFonts w:hint="eastAsia" w:ascii="宋体" w:hAnsi="宋体" w:cs="宋体"/>
          <w:color w:val="000000" w:themeColor="text1"/>
          <w:kern w:val="0"/>
          <w:sz w:val="21"/>
          <w:szCs w:val="21"/>
          <w:lang w:val="en-US" w:eastAsia="zh-CN" w:bidi="en-US"/>
          <w14:textFill>
            <w14:solidFill>
              <w14:schemeClr w14:val="tx1"/>
            </w14:solidFill>
          </w14:textFill>
        </w:rPr>
        <w:t>指导</w:t>
      </w:r>
      <w:r>
        <w:rPr>
          <w:rFonts w:ascii="宋体" w:hAnsi="宋体" w:cs="宋体"/>
          <w:color w:val="000000" w:themeColor="text1"/>
          <w:kern w:val="0"/>
          <w:sz w:val="21"/>
          <w:szCs w:val="21"/>
          <w:lang w:bidi="en-US"/>
          <w14:textFill>
            <w14:solidFill>
              <w14:schemeClr w14:val="tx1"/>
            </w14:solidFill>
          </w14:textFill>
        </w:rPr>
        <w:t>安装、调试和验收、性能测试、试运行、性能保证、运行管理、人员培训；</w:t>
      </w:r>
    </w:p>
    <w:p>
      <w:pPr>
        <w:keepNext w:val="0"/>
        <w:keepLines w:val="0"/>
        <w:pageBreakBefore w:val="0"/>
        <w:widowControl w:val="0"/>
        <w:numPr>
          <w:ilvl w:val="0"/>
          <w:numId w:val="0"/>
        </w:numPr>
        <w:kinsoku/>
        <w:wordWrap/>
        <w:overflowPunct/>
        <w:topLinePunct w:val="0"/>
        <w:autoSpaceDE/>
        <w:autoSpaceDN/>
        <w:bidi w:val="0"/>
        <w:snapToGrid/>
        <w:spacing w:line="360" w:lineRule="auto"/>
        <w:ind w:leftChars="0" w:firstLine="420" w:firstLineChars="0"/>
        <w:rPr>
          <w:rFonts w:ascii="宋体" w:hAnsi="宋体" w:cs="宋体"/>
          <w:color w:val="000000" w:themeColor="text1"/>
          <w:kern w:val="0"/>
          <w:sz w:val="21"/>
          <w:szCs w:val="21"/>
          <w:lang w:bidi="en-US"/>
          <w14:textFill>
            <w14:solidFill>
              <w14:schemeClr w14:val="tx1"/>
            </w14:solidFill>
          </w14:textFill>
        </w:rPr>
      </w:pPr>
      <w:r>
        <w:rPr>
          <w:rFonts w:hint="eastAsia" w:ascii="宋体" w:hAnsi="宋体" w:cs="宋体"/>
          <w:color w:val="000000" w:themeColor="text1"/>
          <w:kern w:val="0"/>
          <w:sz w:val="21"/>
          <w:szCs w:val="21"/>
          <w:lang w:val="en-US" w:eastAsia="zh-CN" w:bidi="en-US"/>
          <w14:textFill>
            <w14:solidFill>
              <w14:schemeClr w14:val="tx1"/>
            </w14:solidFill>
          </w14:textFill>
        </w:rPr>
        <w:t xml:space="preserve">2.13 </w:t>
      </w:r>
      <w:r>
        <w:rPr>
          <w:rFonts w:ascii="宋体" w:hAnsi="宋体" w:cs="宋体"/>
          <w:color w:val="000000" w:themeColor="text1"/>
          <w:kern w:val="0"/>
          <w:sz w:val="21"/>
          <w:szCs w:val="21"/>
          <w:lang w:bidi="en-US"/>
          <w14:textFill>
            <w14:solidFill>
              <w14:schemeClr w14:val="tx1"/>
            </w14:solidFill>
          </w14:textFill>
        </w:rPr>
        <w:t>满足施工图设计、</w:t>
      </w:r>
      <w:r>
        <w:rPr>
          <w:rFonts w:hint="eastAsia" w:ascii="宋体" w:hAnsi="宋体" w:cs="宋体"/>
          <w:color w:val="000000" w:themeColor="text1"/>
          <w:kern w:val="0"/>
          <w:sz w:val="21"/>
          <w:szCs w:val="21"/>
          <w:lang w:bidi="en-US"/>
          <w14:textFill>
            <w14:solidFill>
              <w14:schemeClr w14:val="tx1"/>
            </w14:solidFill>
          </w14:textFill>
        </w:rPr>
        <w:t>预埋、</w:t>
      </w:r>
      <w:r>
        <w:rPr>
          <w:rFonts w:hint="eastAsia" w:ascii="宋体" w:hAnsi="宋体" w:cs="宋体"/>
          <w:color w:val="000000" w:themeColor="text1"/>
          <w:kern w:val="0"/>
          <w:sz w:val="21"/>
          <w:szCs w:val="21"/>
          <w:lang w:val="en-US" w:eastAsia="zh-CN" w:bidi="en-US"/>
          <w14:textFill>
            <w14:solidFill>
              <w14:schemeClr w14:val="tx1"/>
            </w14:solidFill>
          </w14:textFill>
        </w:rPr>
        <w:t>指导</w:t>
      </w:r>
      <w:r>
        <w:rPr>
          <w:rFonts w:ascii="宋体" w:hAnsi="宋体" w:cs="宋体"/>
          <w:color w:val="000000" w:themeColor="text1"/>
          <w:kern w:val="0"/>
          <w:sz w:val="21"/>
          <w:szCs w:val="21"/>
          <w:lang w:bidi="en-US"/>
          <w14:textFill>
            <w14:solidFill>
              <w14:schemeClr w14:val="tx1"/>
            </w14:solidFill>
          </w14:textFill>
        </w:rPr>
        <w:t>安装、调试、试运行和运行维修（包括控制软件源程序）所需要的技术资料。</w:t>
      </w:r>
    </w:p>
    <w:p>
      <w:pPr>
        <w:pStyle w:val="9"/>
        <w:keepNext w:val="0"/>
        <w:keepLines w:val="0"/>
        <w:pageBreakBefore w:val="0"/>
        <w:widowControl w:val="0"/>
        <w:numPr>
          <w:ilvl w:val="0"/>
          <w:numId w:val="0"/>
        </w:numPr>
        <w:kinsoku/>
        <w:wordWrap/>
        <w:overflowPunct/>
        <w:topLinePunct w:val="0"/>
        <w:autoSpaceDE/>
        <w:autoSpaceDN/>
        <w:bidi w:val="0"/>
        <w:adjustRightInd w:val="0"/>
        <w:snapToGrid/>
        <w:spacing w:after="120" w:line="360" w:lineRule="auto"/>
        <w:ind w:firstLine="420" w:firstLineChars="0"/>
        <w:jc w:val="both"/>
        <w:textAlignment w:val="baseline"/>
        <w:rPr>
          <w:rFonts w:hint="eastAsia" w:ascii="宋体" w:hAnsi="宋体" w:eastAsia="宋体" w:cs="宋体"/>
          <w:b/>
          <w:bCs/>
          <w:color w:val="000000" w:themeColor="text1"/>
          <w:kern w:val="0"/>
          <w:sz w:val="21"/>
          <w:szCs w:val="21"/>
          <w:lang w:bidi="en-US"/>
          <w14:textFill>
            <w14:solidFill>
              <w14:schemeClr w14:val="tx1"/>
            </w14:solidFill>
          </w14:textFill>
        </w:rPr>
      </w:pPr>
      <w:r>
        <w:rPr>
          <w:rFonts w:hint="eastAsia" w:ascii="宋体" w:hAnsi="宋体" w:eastAsia="宋体" w:cs="宋体"/>
          <w:b/>
          <w:bCs/>
          <w:sz w:val="24"/>
        </w:rPr>
        <w:t>★</w:t>
      </w:r>
      <w:r>
        <w:rPr>
          <w:rFonts w:hint="eastAsia" w:ascii="宋体" w:hAnsi="宋体" w:eastAsia="宋体" w:cs="宋体"/>
          <w:b/>
          <w:bCs/>
          <w:color w:val="000000" w:themeColor="text1"/>
          <w:kern w:val="0"/>
          <w:sz w:val="21"/>
          <w:szCs w:val="21"/>
          <w:lang w:bidi="en-US"/>
          <w14:textFill>
            <w14:solidFill>
              <w14:schemeClr w14:val="tx1"/>
            </w14:solidFill>
          </w14:textFill>
        </w:rPr>
        <w:t>中标人须无偿提供招标范围内的竣工图纸及带注释的PLC源程序，无偿开放相关系统的软硬件接口及提供相应程序点表和通讯协议等，确保后续招标人（或其委托的第三方）可以对招标范围内的自控、仪表等系统进行优化提升，招标人的其它系统可以对招标范围内的自控、仪表等系统和智慧</w:t>
      </w:r>
      <w:r>
        <w:rPr>
          <w:rFonts w:hint="eastAsia" w:ascii="宋体" w:hAnsi="宋体" w:eastAsia="宋体" w:cs="宋体"/>
          <w:b/>
          <w:bCs/>
          <w:kern w:val="0"/>
          <w:sz w:val="21"/>
          <w:szCs w:val="21"/>
        </w:rPr>
        <w:t>水质净化厂</w:t>
      </w:r>
      <w:r>
        <w:rPr>
          <w:rFonts w:hint="eastAsia" w:ascii="宋体" w:hAnsi="宋体" w:eastAsia="宋体" w:cs="宋体"/>
          <w:b/>
          <w:bCs/>
          <w:color w:val="000000" w:themeColor="text1"/>
          <w:kern w:val="0"/>
          <w:sz w:val="21"/>
          <w:szCs w:val="21"/>
          <w:lang w:bidi="en-US"/>
          <w14:textFill>
            <w14:solidFill>
              <w14:schemeClr w14:val="tx1"/>
            </w14:solidFill>
          </w14:textFill>
        </w:rPr>
        <w:t>运管平台的信息进行采集和利用，中标人需无偿提供相关配合服务工作。</w:t>
      </w:r>
    </w:p>
    <w:p>
      <w:pPr>
        <w:pStyle w:val="9"/>
        <w:keepNext w:val="0"/>
        <w:keepLines w:val="0"/>
        <w:pageBreakBefore w:val="0"/>
        <w:widowControl w:val="0"/>
        <w:numPr>
          <w:ilvl w:val="0"/>
          <w:numId w:val="0"/>
        </w:numPr>
        <w:kinsoku/>
        <w:wordWrap/>
        <w:overflowPunct/>
        <w:topLinePunct w:val="0"/>
        <w:autoSpaceDE/>
        <w:autoSpaceDN/>
        <w:bidi w:val="0"/>
        <w:adjustRightInd w:val="0"/>
        <w:snapToGrid/>
        <w:spacing w:after="120" w:line="360" w:lineRule="auto"/>
        <w:jc w:val="both"/>
        <w:textAlignment w:val="baseline"/>
        <w:rPr>
          <w:rFonts w:hint="eastAsia" w:ascii="宋体" w:hAnsi="宋体" w:eastAsia="宋体" w:cs="宋体"/>
          <w:b w:val="0"/>
          <w:bCs w:val="0"/>
          <w:color w:val="000000" w:themeColor="text1"/>
          <w:kern w:val="0"/>
          <w:sz w:val="21"/>
          <w:szCs w:val="21"/>
          <w:lang w:eastAsia="zh-CN" w:bidi="en-US"/>
          <w14:textFill>
            <w14:solidFill>
              <w14:schemeClr w14:val="tx1"/>
            </w14:solidFill>
          </w14:textFill>
        </w:rPr>
      </w:pPr>
    </w:p>
    <w:p>
      <w:pPr>
        <w:pStyle w:val="9"/>
        <w:keepNext w:val="0"/>
        <w:keepLines w:val="0"/>
        <w:pageBreakBefore w:val="0"/>
        <w:widowControl w:val="0"/>
        <w:numPr>
          <w:ilvl w:val="0"/>
          <w:numId w:val="0"/>
        </w:numPr>
        <w:kinsoku/>
        <w:wordWrap/>
        <w:overflowPunct/>
        <w:topLinePunct w:val="0"/>
        <w:autoSpaceDE/>
        <w:autoSpaceDN/>
        <w:bidi w:val="0"/>
        <w:adjustRightInd w:val="0"/>
        <w:snapToGrid/>
        <w:spacing w:after="120" w:line="360" w:lineRule="auto"/>
        <w:jc w:val="both"/>
        <w:textAlignment w:val="baseline"/>
        <w:rPr>
          <w:rFonts w:hint="eastAsia" w:ascii="宋体" w:hAnsi="宋体" w:eastAsia="宋体" w:cs="宋体"/>
          <w:b/>
          <w:bCs/>
          <w:szCs w:val="21"/>
        </w:rPr>
      </w:pPr>
      <w:r>
        <w:rPr>
          <w:rFonts w:hint="eastAsia" w:ascii="宋体" w:hAnsi="宋体" w:eastAsia="宋体" w:cs="宋体"/>
          <w:b/>
          <w:bCs/>
          <w:color w:val="000000" w:themeColor="text1"/>
          <w:kern w:val="0"/>
          <w:sz w:val="21"/>
          <w:szCs w:val="21"/>
          <w:lang w:eastAsia="zh-CN" w:bidi="en-US"/>
          <w14:textFill>
            <w14:solidFill>
              <w14:schemeClr w14:val="tx1"/>
            </w14:solidFill>
          </w14:textFill>
        </w:rPr>
        <w:t>（</w:t>
      </w:r>
      <w:r>
        <w:rPr>
          <w:rFonts w:hint="eastAsia" w:ascii="宋体" w:hAnsi="宋体" w:eastAsia="宋体" w:cs="宋体"/>
          <w:b/>
          <w:bCs/>
          <w:color w:val="000000" w:themeColor="text1"/>
          <w:kern w:val="0"/>
          <w:sz w:val="21"/>
          <w:szCs w:val="21"/>
          <w:lang w:val="en-US" w:eastAsia="zh-CN" w:bidi="en-US"/>
          <w14:textFill>
            <w14:solidFill>
              <w14:schemeClr w14:val="tx1"/>
            </w14:solidFill>
          </w14:textFill>
        </w:rPr>
        <w:t>三</w:t>
      </w:r>
      <w:r>
        <w:rPr>
          <w:rFonts w:hint="eastAsia" w:ascii="宋体" w:hAnsi="宋体" w:eastAsia="宋体" w:cs="宋体"/>
          <w:b/>
          <w:bCs/>
          <w:color w:val="000000" w:themeColor="text1"/>
          <w:kern w:val="0"/>
          <w:sz w:val="21"/>
          <w:szCs w:val="21"/>
          <w:lang w:eastAsia="zh-CN" w:bidi="en-US"/>
          <w14:textFill>
            <w14:solidFill>
              <w14:schemeClr w14:val="tx1"/>
            </w14:solidFill>
          </w14:textFill>
        </w:rPr>
        <w:t>）</w:t>
      </w:r>
      <w:r>
        <w:rPr>
          <w:rFonts w:hint="eastAsia" w:ascii="宋体" w:hAnsi="宋体" w:eastAsia="宋体" w:cs="宋体"/>
          <w:b/>
          <w:bCs/>
          <w:color w:val="000000" w:themeColor="text1"/>
          <w:kern w:val="0"/>
          <w:sz w:val="21"/>
          <w:szCs w:val="21"/>
          <w:lang w:val="en-US" w:eastAsia="zh-CN" w:bidi="en-US"/>
          <w14:textFill>
            <w14:solidFill>
              <w14:schemeClr w14:val="tx1"/>
            </w14:solidFill>
          </w14:textFill>
        </w:rPr>
        <w:t>自控工程（仪表）通用要求</w:t>
      </w:r>
    </w:p>
    <w:p>
      <w:pPr>
        <w:spacing w:line="360" w:lineRule="auto"/>
        <w:ind w:firstLine="420" w:firstLineChars="200"/>
        <w:rPr>
          <w:rFonts w:hint="eastAsia" w:ascii="宋体" w:hAnsi="宋体" w:eastAsia="宋体" w:cs="宋体"/>
        </w:rPr>
      </w:pPr>
      <w:r>
        <w:rPr>
          <w:rFonts w:hint="eastAsia" w:ascii="宋体" w:hAnsi="宋体" w:eastAsia="宋体" w:cs="宋体"/>
          <w:lang w:eastAsia="zh-CN"/>
        </w:rPr>
        <w:t>3.</w:t>
      </w:r>
      <w:r>
        <w:rPr>
          <w:rFonts w:hint="eastAsia" w:ascii="宋体" w:hAnsi="宋体" w:eastAsia="宋体" w:cs="宋体"/>
        </w:rPr>
        <w:t>1仪表的数量、技术规格参数以设计院最终版施工蓝图为准。</w:t>
      </w:r>
    </w:p>
    <w:p>
      <w:pPr>
        <w:spacing w:line="360" w:lineRule="auto"/>
        <w:ind w:firstLine="420" w:firstLineChars="200"/>
        <w:rPr>
          <w:rFonts w:hint="eastAsia" w:ascii="宋体" w:hAnsi="宋体" w:eastAsia="宋体" w:cs="宋体"/>
        </w:rPr>
      </w:pPr>
      <w:r>
        <w:rPr>
          <w:rFonts w:hint="eastAsia" w:ascii="宋体" w:hAnsi="宋体" w:eastAsia="宋体" w:cs="宋体"/>
          <w:lang w:eastAsia="zh-CN"/>
        </w:rPr>
        <w:t>3.</w:t>
      </w:r>
      <w:r>
        <w:rPr>
          <w:rFonts w:hint="eastAsia" w:ascii="宋体" w:hAnsi="宋体" w:eastAsia="宋体" w:cs="宋体"/>
        </w:rPr>
        <w:t>2供货方应积极主动向上级环保部门了解本项目的验收需求。</w:t>
      </w:r>
    </w:p>
    <w:p>
      <w:pPr>
        <w:spacing w:line="360" w:lineRule="auto"/>
        <w:ind w:firstLine="420" w:firstLineChars="200"/>
        <w:rPr>
          <w:rFonts w:hint="eastAsia" w:ascii="宋体" w:hAnsi="宋体" w:eastAsia="宋体" w:cs="宋体"/>
        </w:rPr>
      </w:pPr>
      <w:r>
        <w:rPr>
          <w:rFonts w:hint="eastAsia" w:ascii="宋体" w:hAnsi="宋体" w:eastAsia="宋体" w:cs="宋体"/>
          <w:lang w:eastAsia="zh-CN"/>
        </w:rPr>
        <w:t>3.</w:t>
      </w:r>
      <w:r>
        <w:rPr>
          <w:rFonts w:hint="eastAsia" w:ascii="宋体" w:hAnsi="宋体" w:eastAsia="宋体" w:cs="宋体"/>
        </w:rPr>
        <w:t>3所供设备是设计先进、工艺安全可靠和结构坚固，并便于检查、操作和维修。</w:t>
      </w:r>
    </w:p>
    <w:p>
      <w:pPr>
        <w:spacing w:line="360" w:lineRule="auto"/>
        <w:ind w:firstLine="420" w:firstLineChars="200"/>
        <w:rPr>
          <w:rFonts w:hint="eastAsia" w:ascii="宋体" w:hAnsi="宋体" w:eastAsia="宋体" w:cs="宋体"/>
        </w:rPr>
      </w:pPr>
      <w:r>
        <w:rPr>
          <w:rFonts w:hint="eastAsia" w:ascii="宋体" w:hAnsi="宋体" w:eastAsia="宋体" w:cs="宋体"/>
          <w:lang w:eastAsia="zh-CN"/>
        </w:rPr>
        <w:t>3.</w:t>
      </w:r>
      <w:r>
        <w:rPr>
          <w:rFonts w:hint="eastAsia" w:ascii="宋体" w:hAnsi="宋体" w:eastAsia="宋体" w:cs="宋体"/>
        </w:rPr>
        <w:t>4设备适应于现场环境条件和工业废水水质特性，并能可靠地长期运行。</w:t>
      </w:r>
    </w:p>
    <w:p>
      <w:pPr>
        <w:spacing w:line="360" w:lineRule="auto"/>
        <w:ind w:firstLine="420" w:firstLineChars="200"/>
        <w:rPr>
          <w:rFonts w:hint="eastAsia" w:ascii="宋体" w:hAnsi="宋体" w:eastAsia="宋体" w:cs="宋体"/>
        </w:rPr>
      </w:pPr>
      <w:r>
        <w:rPr>
          <w:rFonts w:hint="eastAsia" w:ascii="宋体" w:hAnsi="宋体" w:eastAsia="宋体" w:cs="宋体"/>
          <w:lang w:eastAsia="zh-CN"/>
        </w:rPr>
        <w:t>3.</w:t>
      </w:r>
      <w:r>
        <w:rPr>
          <w:rFonts w:hint="eastAsia" w:ascii="宋体" w:hAnsi="宋体" w:eastAsia="宋体" w:cs="宋体"/>
        </w:rPr>
        <w:t>5材料的选用考虑污水和有害气体的腐蚀、运行中的磨损以及不同金属之间的电解反应。</w:t>
      </w:r>
    </w:p>
    <w:p>
      <w:pPr>
        <w:spacing w:line="360" w:lineRule="auto"/>
        <w:ind w:firstLine="420" w:firstLineChars="200"/>
        <w:rPr>
          <w:rFonts w:hint="eastAsia" w:ascii="宋体" w:hAnsi="宋体" w:eastAsia="宋体" w:cs="宋体"/>
        </w:rPr>
      </w:pPr>
      <w:r>
        <w:rPr>
          <w:rFonts w:hint="eastAsia" w:ascii="宋体" w:hAnsi="宋体" w:eastAsia="宋体" w:cs="宋体"/>
          <w:lang w:eastAsia="zh-CN"/>
        </w:rPr>
        <w:t>3.</w:t>
      </w:r>
      <w:r>
        <w:rPr>
          <w:rFonts w:hint="eastAsia" w:ascii="宋体" w:hAnsi="宋体" w:eastAsia="宋体" w:cs="宋体"/>
        </w:rPr>
        <w:t>6所有设备的质量、性能、可靠性及安全性等不低于本技术规范的要求。</w:t>
      </w:r>
    </w:p>
    <w:p>
      <w:pPr>
        <w:spacing w:line="360" w:lineRule="auto"/>
        <w:ind w:firstLine="420" w:firstLineChars="200"/>
        <w:rPr>
          <w:rFonts w:hint="eastAsia" w:ascii="宋体" w:hAnsi="宋体" w:eastAsia="宋体" w:cs="宋体"/>
        </w:rPr>
      </w:pPr>
      <w:r>
        <w:rPr>
          <w:rFonts w:hint="eastAsia" w:ascii="宋体" w:hAnsi="宋体" w:eastAsia="宋体" w:cs="宋体"/>
          <w:lang w:eastAsia="zh-CN"/>
        </w:rPr>
        <w:t>3.</w:t>
      </w:r>
      <w:r>
        <w:rPr>
          <w:rFonts w:hint="eastAsia" w:ascii="宋体" w:hAnsi="宋体" w:eastAsia="宋体" w:cs="宋体"/>
        </w:rPr>
        <w:t>7应综合考虑站点的水质情况、污染物的浓度范围、水质是否稳定、分析仪的分析原理、分析仪的测定浓度范围、仪器的运行维护、试剂的种类、试剂的使用量、操作是否简单、测试方法是否先进等因素，选择适合现场使用的运行维护费低、操作简便安全、数据准确、可靠性高的分析仪。</w:t>
      </w:r>
    </w:p>
    <w:p>
      <w:pPr>
        <w:spacing w:line="360" w:lineRule="auto"/>
        <w:ind w:firstLine="420" w:firstLineChars="200"/>
        <w:rPr>
          <w:rFonts w:hint="eastAsia" w:ascii="宋体" w:hAnsi="宋体" w:eastAsia="宋体" w:cs="宋体"/>
        </w:rPr>
      </w:pPr>
      <w:r>
        <w:rPr>
          <w:rFonts w:hint="eastAsia" w:ascii="宋体" w:hAnsi="宋体" w:eastAsia="宋体" w:cs="宋体"/>
          <w:lang w:eastAsia="zh-CN"/>
        </w:rPr>
        <w:t>3.</w:t>
      </w:r>
      <w:r>
        <w:rPr>
          <w:rFonts w:hint="eastAsia" w:ascii="宋体" w:hAnsi="宋体" w:eastAsia="宋体" w:cs="宋体"/>
        </w:rPr>
        <w:t>8环境温度要求：所有设备和装置应能在设计规定的环境温度范围内使用：I 建筑物内：+5℃~+40℃；II 露天场地：0℃~+60℃。</w:t>
      </w:r>
    </w:p>
    <w:p>
      <w:pPr>
        <w:spacing w:line="360" w:lineRule="auto"/>
        <w:ind w:firstLine="420" w:firstLineChars="200"/>
        <w:rPr>
          <w:rFonts w:hint="eastAsia" w:ascii="宋体" w:hAnsi="宋体" w:eastAsia="宋体" w:cs="宋体"/>
        </w:rPr>
      </w:pPr>
      <w:r>
        <w:rPr>
          <w:rFonts w:hint="eastAsia" w:ascii="宋体" w:hAnsi="宋体" w:eastAsia="宋体" w:cs="宋体"/>
          <w:lang w:eastAsia="zh-CN"/>
        </w:rPr>
        <w:t>3.</w:t>
      </w:r>
      <w:r>
        <w:rPr>
          <w:rFonts w:hint="eastAsia" w:ascii="宋体" w:hAnsi="宋体" w:eastAsia="宋体" w:cs="宋体"/>
        </w:rPr>
        <w:t>9环境湿度要求：I所有设备在相对湿度5%~100%范围内任何环境中操作应满足规定的性能。</w:t>
      </w:r>
    </w:p>
    <w:p>
      <w:pPr>
        <w:spacing w:line="360" w:lineRule="auto"/>
        <w:ind w:firstLine="420" w:firstLineChars="200"/>
        <w:rPr>
          <w:rFonts w:hint="eastAsia" w:ascii="宋体" w:hAnsi="宋体" w:eastAsia="宋体" w:cs="宋体"/>
        </w:rPr>
      </w:pPr>
      <w:r>
        <w:rPr>
          <w:rFonts w:hint="eastAsia" w:ascii="宋体" w:hAnsi="宋体" w:eastAsia="宋体" w:cs="宋体"/>
          <w:lang w:eastAsia="zh-CN"/>
        </w:rPr>
        <w:t>3.</w:t>
      </w:r>
      <w:r>
        <w:rPr>
          <w:rFonts w:hint="eastAsia" w:ascii="宋体" w:hAnsi="宋体" w:eastAsia="宋体" w:cs="宋体"/>
        </w:rPr>
        <w:t>10结构和材料要求：I 电子设备应是模块化结构，其排布应可防止插在不恰当的位置中，II 电路板的设计符合IEC326，应能防止污水厂环境腐蚀及粉尘对电路的影响。</w:t>
      </w:r>
    </w:p>
    <w:p>
      <w:pPr>
        <w:spacing w:line="360" w:lineRule="auto"/>
        <w:ind w:firstLine="420" w:firstLineChars="200"/>
        <w:rPr>
          <w:rFonts w:hint="eastAsia" w:ascii="宋体" w:hAnsi="宋体" w:eastAsia="宋体" w:cs="宋体"/>
        </w:rPr>
      </w:pPr>
      <w:r>
        <w:rPr>
          <w:rFonts w:hint="eastAsia" w:ascii="宋体" w:hAnsi="宋体" w:eastAsia="宋体" w:cs="宋体"/>
          <w:lang w:eastAsia="zh-CN"/>
        </w:rPr>
        <w:t>3.</w:t>
      </w:r>
      <w:r>
        <w:rPr>
          <w:rFonts w:hint="eastAsia" w:ascii="宋体" w:hAnsi="宋体" w:eastAsia="宋体" w:cs="宋体"/>
        </w:rPr>
        <w:t>11干扰、电磁场和射频要求：I 所有设备应具有良好的抗电磁场、射频干扰的能力，II 进行电缆敷设和接地安装时，应与动力电缆和其它可能产生任何干扰的现场设备相隔离。</w:t>
      </w:r>
    </w:p>
    <w:p>
      <w:pPr>
        <w:spacing w:line="360" w:lineRule="auto"/>
        <w:ind w:firstLine="420" w:firstLineChars="200"/>
        <w:rPr>
          <w:rFonts w:hint="eastAsia" w:ascii="宋体" w:hAnsi="宋体" w:eastAsia="宋体" w:cs="宋体"/>
        </w:rPr>
      </w:pPr>
      <w:r>
        <w:rPr>
          <w:rFonts w:hint="eastAsia" w:ascii="宋体" w:hAnsi="宋体" w:eastAsia="宋体" w:cs="宋体"/>
          <w:lang w:eastAsia="zh-CN"/>
        </w:rPr>
        <w:t>3.</w:t>
      </w:r>
      <w:r>
        <w:rPr>
          <w:rFonts w:hint="eastAsia" w:ascii="宋体" w:hAnsi="宋体" w:eastAsia="宋体" w:cs="宋体"/>
        </w:rPr>
        <w:t>12投标人所投的水质分析仪表在污水行业有广泛使用案例。</w:t>
      </w:r>
    </w:p>
    <w:p>
      <w:pPr>
        <w:spacing w:line="360" w:lineRule="auto"/>
        <w:ind w:firstLine="420" w:firstLineChars="200"/>
        <w:rPr>
          <w:rFonts w:hint="eastAsia" w:ascii="宋体" w:hAnsi="宋体" w:eastAsia="宋体" w:cs="宋体"/>
        </w:rPr>
      </w:pPr>
      <w:r>
        <w:rPr>
          <w:rFonts w:hint="eastAsia" w:ascii="宋体" w:hAnsi="宋体" w:eastAsia="宋体" w:cs="宋体"/>
          <w:lang w:eastAsia="zh-CN"/>
        </w:rPr>
        <w:t>3.</w:t>
      </w:r>
      <w:r>
        <w:rPr>
          <w:rFonts w:hint="eastAsia" w:ascii="宋体" w:hAnsi="宋体" w:eastAsia="宋体" w:cs="宋体"/>
        </w:rPr>
        <w:t>13凡是获取测量项目数据和需要远程控制的仪器设备都必须具有数字通讯接口，用于采集数据、仪器工作状态和进行远程控制测量、校准等。</w:t>
      </w:r>
    </w:p>
    <w:p>
      <w:pPr>
        <w:spacing w:line="360" w:lineRule="auto"/>
        <w:ind w:firstLine="420" w:firstLineChars="200"/>
        <w:rPr>
          <w:rFonts w:hint="eastAsia" w:ascii="宋体" w:hAnsi="宋体" w:eastAsia="宋体" w:cs="宋体"/>
        </w:rPr>
      </w:pPr>
      <w:r>
        <w:rPr>
          <w:rFonts w:hint="eastAsia" w:ascii="宋体" w:hAnsi="宋体" w:eastAsia="宋体" w:cs="宋体"/>
          <w:lang w:eastAsia="zh-CN"/>
        </w:rPr>
        <w:t>3.</w:t>
      </w:r>
      <w:r>
        <w:rPr>
          <w:rFonts w:hint="eastAsia" w:ascii="宋体" w:hAnsi="宋体" w:eastAsia="宋体" w:cs="宋体"/>
        </w:rPr>
        <w:t>14投标人所投水质分析仪为满足水厂管理、运维、数据监控、传输要求，应具有可远程控制及远程维护功能。</w:t>
      </w:r>
    </w:p>
    <w:p>
      <w:pPr>
        <w:spacing w:line="360" w:lineRule="auto"/>
        <w:ind w:firstLine="420" w:firstLineChars="200"/>
        <w:rPr>
          <w:rFonts w:hint="eastAsia" w:ascii="宋体" w:hAnsi="宋体" w:eastAsia="宋体" w:cs="宋体"/>
        </w:rPr>
      </w:pPr>
      <w:r>
        <w:rPr>
          <w:rFonts w:hint="eastAsia" w:ascii="宋体" w:hAnsi="宋体" w:eastAsia="宋体" w:cs="宋体"/>
          <w:lang w:eastAsia="zh-CN"/>
        </w:rPr>
        <w:t>3.</w:t>
      </w:r>
      <w:r>
        <w:rPr>
          <w:rFonts w:hint="eastAsia" w:ascii="宋体" w:hAnsi="宋体" w:eastAsia="宋体" w:cs="宋体"/>
        </w:rPr>
        <w:t>15投标人所投仪表及设备必须是所投标产品的最新型号，且未使用过的，符合投标产品的最高标准配置要求。</w:t>
      </w:r>
    </w:p>
    <w:p>
      <w:pPr>
        <w:spacing w:line="360" w:lineRule="auto"/>
        <w:ind w:firstLine="420" w:firstLineChars="200"/>
        <w:rPr>
          <w:rFonts w:hint="eastAsia" w:ascii="宋体" w:hAnsi="宋体" w:eastAsia="宋体" w:cs="宋体"/>
        </w:rPr>
      </w:pPr>
      <w:r>
        <w:rPr>
          <w:rFonts w:hint="eastAsia" w:ascii="宋体" w:hAnsi="宋体" w:eastAsia="宋体" w:cs="宋体"/>
          <w:lang w:eastAsia="zh-CN"/>
        </w:rPr>
        <w:t>3.</w:t>
      </w:r>
      <w:r>
        <w:rPr>
          <w:rFonts w:hint="eastAsia" w:ascii="宋体" w:hAnsi="宋体" w:eastAsia="宋体" w:cs="宋体"/>
        </w:rPr>
        <w:t>16投标人负责</w:t>
      </w:r>
      <w:r>
        <w:rPr>
          <w:rFonts w:hint="eastAsia" w:ascii="Times New Roman" w:hAnsi="Times New Roman" w:eastAsia="宋体" w:cs="Times New Roman"/>
          <w:kern w:val="0"/>
          <w:sz w:val="21"/>
          <w:szCs w:val="21"/>
          <w:lang w:val="en-US" w:eastAsia="zh-CN" w:bidi="ar"/>
        </w:rPr>
        <w:t>设备供货</w:t>
      </w:r>
      <w:r>
        <w:rPr>
          <w:rFonts w:hint="eastAsia" w:ascii="Times New Roman" w:hAnsi="Times New Roman" w:eastAsia="宋体" w:cs="Times New Roman"/>
          <w:kern w:val="0"/>
          <w:sz w:val="21"/>
          <w:szCs w:val="21"/>
          <w:shd w:val="clear"/>
          <w:lang w:val="en-US" w:eastAsia="zh-CN" w:bidi="ar"/>
        </w:rPr>
        <w:t>（不含现场卸货与场内二次搬运）、</w:t>
      </w:r>
      <w:r>
        <w:rPr>
          <w:rFonts w:hint="eastAsia" w:ascii="宋体" w:hAnsi="宋体" w:eastAsia="宋体" w:cs="宋体"/>
        </w:rPr>
        <w:t>指导设备安装、调试、试运行直至验收合格，对验收不合格与安装、调试单位承担连带责任，将影响验收款的支付。</w:t>
      </w:r>
    </w:p>
    <w:p>
      <w:pPr>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3.17 中标人负责仪表、线缆、安装材料等的第三方检测费用。</w:t>
      </w:r>
    </w:p>
    <w:p>
      <w:pPr>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3.18 仪表传感器至变送器之间的电缆由投标人负责供货，其长度应满足现场实际需求。</w:t>
      </w:r>
    </w:p>
    <w:p>
      <w:pPr>
        <w:spacing w:line="360" w:lineRule="auto"/>
        <w:ind w:firstLine="420" w:firstLineChars="200"/>
        <w:rPr>
          <w:rFonts w:hint="eastAsia" w:ascii="宋体" w:hAnsi="宋体" w:eastAsia="宋体" w:cs="宋体"/>
        </w:rPr>
      </w:pPr>
      <w:r>
        <w:rPr>
          <w:rFonts w:hint="eastAsia" w:ascii="宋体" w:hAnsi="宋体" w:eastAsia="宋体" w:cs="宋体"/>
          <w:lang w:eastAsia="zh-CN"/>
        </w:rPr>
        <w:t>3.</w:t>
      </w:r>
      <w:r>
        <w:rPr>
          <w:rFonts w:hint="eastAsia" w:ascii="宋体" w:hAnsi="宋体" w:eastAsia="宋体" w:cs="宋体"/>
        </w:rPr>
        <w:t>1</w:t>
      </w:r>
      <w:r>
        <w:rPr>
          <w:rFonts w:hint="eastAsia" w:ascii="宋体" w:hAnsi="宋体" w:eastAsia="宋体" w:cs="宋体"/>
          <w:lang w:val="en-US" w:eastAsia="zh-CN"/>
        </w:rPr>
        <w:t>9</w:t>
      </w:r>
      <w:r>
        <w:rPr>
          <w:rFonts w:hint="eastAsia" w:ascii="宋体" w:hAnsi="宋体" w:eastAsia="宋体" w:cs="宋体"/>
        </w:rPr>
        <w:t xml:space="preserve"> 仪表设备安装所需的安装附件，包含但不限于预埋件、</w:t>
      </w:r>
      <w:r>
        <w:rPr>
          <w:rFonts w:hint="eastAsia" w:ascii="宋体" w:hAnsi="宋体" w:eastAsia="宋体" w:cs="宋体"/>
          <w:lang w:val="en-US" w:eastAsia="zh-CN"/>
        </w:rPr>
        <w:t>穿线管、</w:t>
      </w:r>
      <w:r>
        <w:rPr>
          <w:rFonts w:hint="eastAsia" w:ascii="宋体" w:hAnsi="宋体" w:eastAsia="宋体" w:cs="宋体"/>
        </w:rPr>
        <w:t>法兰、垫片、</w:t>
      </w:r>
      <w:r>
        <w:rPr>
          <w:rFonts w:hint="eastAsia" w:ascii="宋体" w:hAnsi="宋体" w:eastAsia="宋体" w:cs="宋体"/>
          <w:lang w:val="en-US" w:eastAsia="zh-CN"/>
        </w:rPr>
        <w:t>螺栓、</w:t>
      </w:r>
      <w:r>
        <w:rPr>
          <w:rFonts w:hint="eastAsia" w:ascii="宋体" w:hAnsi="宋体" w:eastAsia="宋体" w:cs="宋体"/>
        </w:rPr>
        <w:t>支架等，应包含在投标报价中，不得在额外收取费用。</w:t>
      </w:r>
    </w:p>
    <w:p>
      <w:pPr>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3.20 仪表箱技术要求：格400*300*300，不锈钢316材质，带防腐漆，国标/中国标准。</w:t>
      </w:r>
    </w:p>
    <w:p>
      <w:pPr>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3.21 仪表采购品牌要求：所有仪表设备需优先选用品牌库内参考品牌，选用其他品牌需品质不低于参考品牌，且需经发包人书面认可；仪表采购前需取得监理工程师、发包人书面同意，未取得同意不得采购进场。</w:t>
      </w:r>
    </w:p>
    <w:p>
      <w:pPr>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3.22 仪表安装调试要求：承包人应派有经验的技术人员到现场进行仪表设备的安装、校准和调试，直到设备正常使用；仪表安装调试合格后，所有技术指标达到技术规范书要求，经验收合格后，双方共同签署验收报告。</w:t>
      </w:r>
    </w:p>
    <w:p>
      <w:pPr>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3.23 仪表验收要求：仪表设备经发包人运行完成后，如发包人、监理、使用单位确认设备能达到设计要求和招标文件验收标准，则为验收合格,</w:t>
      </w:r>
      <w:r>
        <w:rPr>
          <w:rFonts w:hint="eastAsia" w:ascii="宋体" w:hAnsi="宋体" w:eastAsia="宋体" w:cs="宋体"/>
          <w:b/>
          <w:bCs/>
          <w:lang w:val="en-US" w:eastAsia="zh-CN"/>
        </w:rPr>
        <w:t>承包人须确保验收合格并且验收报告取得监理单位签字</w:t>
      </w:r>
      <w:r>
        <w:rPr>
          <w:rFonts w:hint="eastAsia" w:ascii="宋体" w:hAnsi="宋体" w:eastAsia="宋体" w:cs="宋体"/>
          <w:lang w:val="en-US" w:eastAsia="zh-CN"/>
        </w:rPr>
        <w:t>；如不能达到要求，发包人有权要求退货，相关费用由承包人承担；验收合格后，由发包人、承包人、总监理工程师共同签署设备验收报告作为结算付款依据。</w:t>
      </w:r>
    </w:p>
    <w:p>
      <w:pPr>
        <w:spacing w:line="360" w:lineRule="auto"/>
        <w:ind w:firstLine="420" w:firstLineChars="200"/>
        <w:rPr>
          <w:rFonts w:hint="eastAsia" w:ascii="宋体" w:hAnsi="宋体" w:eastAsia="宋体" w:cs="宋体"/>
          <w:lang w:val="en-US" w:eastAsia="zh-CN"/>
        </w:rPr>
      </w:pPr>
      <w:r>
        <w:rPr>
          <w:rFonts w:hint="eastAsia" w:ascii="宋体" w:hAnsi="宋体" w:eastAsia="宋体" w:cs="宋体"/>
          <w:lang w:val="en-US" w:eastAsia="zh-CN"/>
        </w:rPr>
        <w:t>3.24 仪表检测费用承担要求：承包人提供的仪表设备的检测、检验、测试、实验费用和样品制作费用由承包人承担；所有承包人采购的仪表设备的检验费，均由承包人承担；如任何检测不合格，均属承包人违约，承包人必须立即返工或返修，并承担由此产生的费用及再次的检验、验收费用，直至检验合格。</w:t>
      </w:r>
    </w:p>
    <w:p>
      <w:pPr>
        <w:spacing w:line="360" w:lineRule="auto"/>
        <w:ind w:firstLine="420" w:firstLineChars="200"/>
        <w:rPr>
          <w:rFonts w:hint="default" w:ascii="宋体" w:hAnsi="宋体" w:eastAsia="宋体" w:cs="宋体"/>
          <w:lang w:val="en-US" w:eastAsia="zh-CN"/>
        </w:rPr>
      </w:pPr>
      <w:r>
        <w:rPr>
          <w:rFonts w:hint="eastAsia" w:ascii="宋体" w:hAnsi="宋体" w:eastAsia="宋体" w:cs="宋体"/>
          <w:lang w:val="en-US" w:eastAsia="zh-CN"/>
        </w:rPr>
        <w:t>3.25 仪表系统质量标准要求：仪表工程质量标准为合格，需按专用条款约定及现行国家相关行业及深圳市地方技术规范及质量验收评定标准执行，达到发包人的质量要求，工程质量一次达到验收合格。</w:t>
      </w:r>
    </w:p>
    <w:p>
      <w:pPr>
        <w:pStyle w:val="9"/>
        <w:keepNext w:val="0"/>
        <w:keepLines w:val="0"/>
        <w:pageBreakBefore w:val="0"/>
        <w:widowControl w:val="0"/>
        <w:numPr>
          <w:ilvl w:val="0"/>
          <w:numId w:val="0"/>
        </w:numPr>
        <w:kinsoku/>
        <w:wordWrap/>
        <w:overflowPunct/>
        <w:topLinePunct w:val="0"/>
        <w:autoSpaceDE/>
        <w:autoSpaceDN/>
        <w:bidi w:val="0"/>
        <w:adjustRightInd w:val="0"/>
        <w:snapToGrid/>
        <w:spacing w:after="120" w:line="360" w:lineRule="auto"/>
        <w:jc w:val="both"/>
        <w:textAlignment w:val="baseline"/>
        <w:rPr>
          <w:rFonts w:hint="eastAsia" w:ascii="宋体" w:hAnsi="宋体" w:eastAsia="宋体" w:cs="宋体"/>
          <w:b w:val="0"/>
          <w:bCs w:val="0"/>
          <w:color w:val="000000" w:themeColor="text1"/>
          <w:kern w:val="0"/>
          <w:sz w:val="21"/>
          <w:szCs w:val="21"/>
          <w:lang w:eastAsia="zh-CN" w:bidi="en-US"/>
          <w14:textFill>
            <w14:solidFill>
              <w14:schemeClr w14:val="tx1"/>
            </w14:solidFill>
          </w14:textFill>
        </w:rPr>
      </w:pPr>
    </w:p>
    <w:p>
      <w:pPr>
        <w:pStyle w:val="9"/>
        <w:keepNext w:val="0"/>
        <w:keepLines w:val="0"/>
        <w:pageBreakBefore w:val="0"/>
        <w:widowControl w:val="0"/>
        <w:numPr>
          <w:ilvl w:val="0"/>
          <w:numId w:val="0"/>
        </w:numPr>
        <w:kinsoku/>
        <w:wordWrap/>
        <w:overflowPunct/>
        <w:topLinePunct w:val="0"/>
        <w:autoSpaceDE/>
        <w:autoSpaceDN/>
        <w:bidi w:val="0"/>
        <w:adjustRightInd w:val="0"/>
        <w:snapToGrid/>
        <w:spacing w:after="120" w:line="360" w:lineRule="auto"/>
        <w:jc w:val="both"/>
        <w:textAlignment w:val="baseline"/>
        <w:rPr>
          <w:rFonts w:hint="default" w:ascii="宋体" w:hAnsi="宋体" w:eastAsia="宋体" w:cs="宋体"/>
          <w:b/>
          <w:bCs/>
          <w:color w:val="000000" w:themeColor="text1"/>
          <w:kern w:val="0"/>
          <w:sz w:val="21"/>
          <w:szCs w:val="21"/>
          <w:lang w:val="en-US" w:eastAsia="zh-CN" w:bidi="en-US"/>
          <w14:textFill>
            <w14:solidFill>
              <w14:schemeClr w14:val="tx1"/>
            </w14:solidFill>
          </w14:textFill>
        </w:rPr>
      </w:pPr>
      <w:r>
        <w:rPr>
          <w:rFonts w:hint="eastAsia" w:ascii="宋体" w:hAnsi="宋体" w:eastAsia="宋体" w:cs="宋体"/>
          <w:b/>
          <w:bCs/>
          <w:color w:val="000000" w:themeColor="text1"/>
          <w:kern w:val="0"/>
          <w:sz w:val="21"/>
          <w:szCs w:val="21"/>
          <w:lang w:eastAsia="zh-CN" w:bidi="en-US"/>
          <w14:textFill>
            <w14:solidFill>
              <w14:schemeClr w14:val="tx1"/>
            </w14:solidFill>
          </w14:textFill>
        </w:rPr>
        <w:t>（</w:t>
      </w:r>
      <w:r>
        <w:rPr>
          <w:rFonts w:hint="eastAsia" w:ascii="宋体" w:hAnsi="宋体" w:eastAsia="宋体" w:cs="宋体"/>
          <w:b/>
          <w:bCs/>
          <w:color w:val="000000" w:themeColor="text1"/>
          <w:kern w:val="0"/>
          <w:sz w:val="21"/>
          <w:szCs w:val="21"/>
          <w:lang w:val="en-US" w:eastAsia="zh-CN" w:bidi="en-US"/>
          <w14:textFill>
            <w14:solidFill>
              <w14:schemeClr w14:val="tx1"/>
            </w14:solidFill>
          </w14:textFill>
        </w:rPr>
        <w:t>四</w:t>
      </w:r>
      <w:r>
        <w:rPr>
          <w:rFonts w:hint="eastAsia" w:ascii="宋体" w:hAnsi="宋体" w:eastAsia="宋体" w:cs="宋体"/>
          <w:b/>
          <w:bCs/>
          <w:color w:val="000000" w:themeColor="text1"/>
          <w:kern w:val="0"/>
          <w:sz w:val="21"/>
          <w:szCs w:val="21"/>
          <w:lang w:eastAsia="zh-CN" w:bidi="en-US"/>
          <w14:textFill>
            <w14:solidFill>
              <w14:schemeClr w14:val="tx1"/>
            </w14:solidFill>
          </w14:textFill>
        </w:rPr>
        <w:t>）</w:t>
      </w:r>
      <w:r>
        <w:rPr>
          <w:rFonts w:hint="eastAsia" w:ascii="宋体" w:hAnsi="宋体" w:eastAsia="宋体" w:cs="宋体"/>
          <w:b/>
          <w:bCs/>
          <w:color w:val="000000" w:themeColor="text1"/>
          <w:kern w:val="0"/>
          <w:sz w:val="21"/>
          <w:szCs w:val="21"/>
          <w:lang w:val="en-US" w:eastAsia="zh-CN" w:bidi="en-US"/>
          <w14:textFill>
            <w14:solidFill>
              <w14:schemeClr w14:val="tx1"/>
            </w14:solidFill>
          </w14:textFill>
        </w:rPr>
        <w:t>自控工程（仪表）技术要求</w:t>
      </w:r>
    </w:p>
    <w:p>
      <w:pPr>
        <w:spacing w:line="360" w:lineRule="auto"/>
        <w:jc w:val="left"/>
        <w:outlineLvl w:val="2"/>
        <w:rPr>
          <w:rFonts w:hint="eastAsia" w:ascii="宋体" w:hAnsi="宋体" w:eastAsia="宋体" w:cs="宋体"/>
          <w:b/>
          <w:bCs/>
          <w:sz w:val="24"/>
        </w:rPr>
      </w:pPr>
      <w:r>
        <w:rPr>
          <w:rFonts w:hint="eastAsia" w:ascii="宋体" w:hAnsi="宋体" w:eastAsia="宋体" w:cs="宋体"/>
          <w:b/>
          <w:bCs/>
          <w:sz w:val="24"/>
          <w:lang w:eastAsia="zh-CN"/>
        </w:rPr>
        <w:t>4.</w:t>
      </w:r>
      <w:r>
        <w:rPr>
          <w:rFonts w:hint="eastAsia" w:ascii="宋体" w:hAnsi="宋体" w:eastAsia="宋体" w:cs="宋体"/>
          <w:b/>
          <w:bCs/>
          <w:sz w:val="24"/>
        </w:rPr>
        <w:t>1</w:t>
      </w:r>
      <w:r>
        <w:rPr>
          <w:rFonts w:hint="eastAsia" w:ascii="宋体" w:hAnsi="宋体" w:eastAsia="宋体" w:cs="宋体"/>
          <w:b/>
          <w:bCs/>
          <w:sz w:val="24"/>
          <w:lang w:val="en-US" w:eastAsia="zh-CN"/>
        </w:rPr>
        <w:t xml:space="preserve"> </w:t>
      </w:r>
      <w:r>
        <w:rPr>
          <w:rFonts w:hint="eastAsia" w:ascii="宋体" w:hAnsi="宋体" w:eastAsia="宋体" w:cs="宋体"/>
          <w:b/>
          <w:bCs/>
          <w:sz w:val="24"/>
        </w:rPr>
        <w:t>PH计</w:t>
      </w:r>
    </w:p>
    <w:p>
      <w:pPr>
        <w:numPr>
          <w:ilvl w:val="0"/>
          <w:numId w:val="5"/>
        </w:numPr>
        <w:spacing w:line="360" w:lineRule="auto"/>
        <w:ind w:left="0" w:firstLine="420" w:firstLineChars="200"/>
        <w:rPr>
          <w:rFonts w:hint="eastAsia" w:ascii="宋体" w:hAnsi="宋体" w:eastAsia="宋体" w:cs="宋体"/>
        </w:rPr>
      </w:pPr>
      <w:r>
        <w:rPr>
          <w:rFonts w:hint="eastAsia" w:ascii="宋体" w:hAnsi="宋体" w:eastAsia="宋体" w:cs="宋体"/>
        </w:rPr>
        <w:t>型式：分体式。</w:t>
      </w:r>
    </w:p>
    <w:p>
      <w:pPr>
        <w:numPr>
          <w:ilvl w:val="0"/>
          <w:numId w:val="5"/>
        </w:numPr>
        <w:spacing w:line="360" w:lineRule="auto"/>
        <w:ind w:left="0" w:firstLine="420" w:firstLineChars="200"/>
        <w:rPr>
          <w:rFonts w:hint="eastAsia" w:ascii="宋体" w:hAnsi="宋体" w:eastAsia="宋体" w:cs="宋体"/>
        </w:rPr>
      </w:pPr>
      <w:r>
        <w:rPr>
          <w:rFonts w:hint="eastAsia" w:ascii="宋体" w:hAnsi="宋体" w:eastAsia="宋体" w:cs="宋体"/>
        </w:rPr>
        <w:t>介质：工业废水。</w:t>
      </w:r>
    </w:p>
    <w:p>
      <w:pPr>
        <w:numPr>
          <w:ilvl w:val="0"/>
          <w:numId w:val="5"/>
        </w:numPr>
        <w:spacing w:line="360" w:lineRule="auto"/>
        <w:ind w:left="0" w:firstLine="420" w:firstLineChars="200"/>
        <w:rPr>
          <w:rFonts w:hint="eastAsia" w:ascii="宋体" w:hAnsi="宋体" w:eastAsia="宋体" w:cs="宋体"/>
        </w:rPr>
      </w:pPr>
      <w:r>
        <w:rPr>
          <w:rFonts w:hint="eastAsia" w:ascii="宋体" w:hAnsi="宋体" w:eastAsia="宋体" w:cs="宋体"/>
        </w:rPr>
        <w:t>安装位置：调节池、化学软化沉淀池、</w:t>
      </w:r>
      <w:r>
        <w:rPr>
          <w:rFonts w:hint="eastAsia" w:ascii="宋体" w:hAnsi="宋体" w:eastAsia="宋体" w:cs="宋体"/>
          <w:lang w:val="en-US" w:eastAsia="zh-CN"/>
        </w:rPr>
        <w:t>MBR</w:t>
      </w:r>
      <w:r>
        <w:rPr>
          <w:rFonts w:hint="eastAsia" w:ascii="宋体" w:hAnsi="宋体" w:eastAsia="宋体" w:cs="宋体"/>
        </w:rPr>
        <w:t>生化池、除氟反应沉淀池</w:t>
      </w:r>
      <w:r>
        <w:rPr>
          <w:rFonts w:hint="eastAsia" w:ascii="宋体" w:hAnsi="宋体" w:eastAsia="宋体" w:cs="宋体"/>
          <w:lang w:eastAsia="zh-CN"/>
        </w:rPr>
        <w:t>、</w:t>
      </w:r>
      <w:r>
        <w:rPr>
          <w:rFonts w:hint="eastAsia" w:ascii="宋体" w:hAnsi="宋体" w:eastAsia="宋体" w:cs="宋体"/>
          <w:lang w:val="en-US" w:eastAsia="zh-CN"/>
        </w:rPr>
        <w:t>浓水MBBR生化池等</w:t>
      </w:r>
      <w:r>
        <w:rPr>
          <w:rFonts w:hint="eastAsia" w:ascii="宋体" w:hAnsi="宋体" w:eastAsia="宋体" w:cs="宋体"/>
        </w:rPr>
        <w:t>，具体位置详见图纸。</w:t>
      </w:r>
    </w:p>
    <w:p>
      <w:pPr>
        <w:numPr>
          <w:ilvl w:val="0"/>
          <w:numId w:val="5"/>
        </w:numPr>
        <w:spacing w:line="360" w:lineRule="auto"/>
        <w:ind w:left="0" w:firstLine="420" w:firstLineChars="200"/>
        <w:rPr>
          <w:rFonts w:hint="eastAsia" w:ascii="宋体" w:hAnsi="宋体" w:eastAsia="宋体" w:cs="宋体"/>
        </w:rPr>
      </w:pPr>
      <w:r>
        <w:rPr>
          <w:rFonts w:hint="eastAsia" w:ascii="宋体" w:hAnsi="宋体" w:eastAsia="宋体" w:cs="宋体"/>
        </w:rPr>
        <w:t>原理：电极法；</w:t>
      </w:r>
    </w:p>
    <w:p>
      <w:pPr>
        <w:numPr>
          <w:ilvl w:val="0"/>
          <w:numId w:val="5"/>
        </w:numPr>
        <w:spacing w:line="360" w:lineRule="auto"/>
        <w:ind w:left="0" w:firstLine="420" w:firstLineChars="200"/>
        <w:rPr>
          <w:rFonts w:hint="eastAsia" w:ascii="宋体" w:hAnsi="宋体" w:eastAsia="宋体" w:cs="宋体"/>
        </w:rPr>
      </w:pPr>
      <w:r>
        <w:rPr>
          <w:rFonts w:hint="eastAsia" w:ascii="宋体" w:hAnsi="宋体" w:eastAsia="宋体" w:cs="宋体"/>
        </w:rPr>
        <w:t>电极形式：复合电极：玻璃电极+参比电极+温度补偿电极；</w:t>
      </w:r>
    </w:p>
    <w:p>
      <w:pPr>
        <w:numPr>
          <w:ilvl w:val="0"/>
          <w:numId w:val="5"/>
        </w:numPr>
        <w:spacing w:line="360" w:lineRule="auto"/>
        <w:ind w:left="0" w:firstLine="420" w:firstLineChars="200"/>
        <w:rPr>
          <w:rFonts w:hint="eastAsia" w:ascii="宋体" w:hAnsi="宋体" w:eastAsia="宋体" w:cs="宋体"/>
        </w:rPr>
      </w:pPr>
      <w:r>
        <w:rPr>
          <w:rFonts w:hint="eastAsia" w:ascii="宋体" w:hAnsi="宋体" w:eastAsia="宋体" w:cs="宋体"/>
        </w:rPr>
        <w:t>电极电缆长度：≥10m；</w:t>
      </w:r>
    </w:p>
    <w:p>
      <w:pPr>
        <w:numPr>
          <w:ilvl w:val="0"/>
          <w:numId w:val="5"/>
        </w:numPr>
        <w:spacing w:line="360" w:lineRule="auto"/>
        <w:ind w:left="0" w:firstLine="420" w:firstLineChars="200"/>
        <w:rPr>
          <w:rFonts w:hint="eastAsia" w:ascii="宋体" w:hAnsi="宋体" w:eastAsia="宋体" w:cs="宋体"/>
        </w:rPr>
      </w:pPr>
      <w:r>
        <w:rPr>
          <w:rFonts w:hint="eastAsia" w:ascii="宋体" w:hAnsi="宋体" w:eastAsia="宋体" w:cs="宋体"/>
        </w:rPr>
        <w:t>PH测量范围：0~14pH；</w:t>
      </w:r>
    </w:p>
    <w:p>
      <w:pPr>
        <w:numPr>
          <w:ilvl w:val="0"/>
          <w:numId w:val="5"/>
        </w:numPr>
        <w:spacing w:line="360" w:lineRule="auto"/>
        <w:ind w:left="0" w:firstLine="420" w:firstLineChars="200"/>
        <w:rPr>
          <w:rFonts w:hint="eastAsia" w:ascii="宋体" w:hAnsi="宋体" w:eastAsia="宋体" w:cs="宋体"/>
        </w:rPr>
      </w:pPr>
      <w:r>
        <w:rPr>
          <w:rFonts w:hint="eastAsia" w:ascii="宋体" w:hAnsi="宋体" w:eastAsia="宋体" w:cs="宋体"/>
        </w:rPr>
        <w:t>精度：≤0.1pH；</w:t>
      </w:r>
    </w:p>
    <w:p>
      <w:pPr>
        <w:numPr>
          <w:ilvl w:val="0"/>
          <w:numId w:val="5"/>
        </w:numPr>
        <w:spacing w:line="360" w:lineRule="auto"/>
        <w:ind w:left="0" w:firstLine="420" w:firstLineChars="200"/>
        <w:rPr>
          <w:rFonts w:hint="eastAsia" w:ascii="宋体" w:hAnsi="宋体" w:eastAsia="宋体" w:cs="宋体"/>
        </w:rPr>
      </w:pPr>
      <w:r>
        <w:rPr>
          <w:rFonts w:hint="eastAsia" w:ascii="宋体" w:hAnsi="宋体" w:eastAsia="宋体" w:cs="宋体"/>
        </w:rPr>
        <w:t>通过控制器供电、显示和控制；</w:t>
      </w:r>
    </w:p>
    <w:p>
      <w:pPr>
        <w:numPr>
          <w:ilvl w:val="0"/>
          <w:numId w:val="5"/>
        </w:numPr>
        <w:spacing w:line="360" w:lineRule="auto"/>
        <w:ind w:left="0" w:firstLine="420" w:firstLineChars="200"/>
        <w:rPr>
          <w:rFonts w:hint="eastAsia" w:ascii="宋体" w:hAnsi="宋体" w:eastAsia="宋体" w:cs="宋体"/>
        </w:rPr>
      </w:pPr>
      <w:r>
        <w:rPr>
          <w:rFonts w:hint="eastAsia" w:ascii="宋体" w:hAnsi="宋体" w:eastAsia="宋体" w:cs="宋体"/>
        </w:rPr>
        <w:t>使用温度：-5~70℃。</w:t>
      </w:r>
    </w:p>
    <w:p>
      <w:pPr>
        <w:spacing w:line="360" w:lineRule="auto"/>
        <w:ind w:firstLine="420" w:firstLineChars="200"/>
        <w:rPr>
          <w:rFonts w:hint="eastAsia" w:ascii="宋体" w:hAnsi="宋体" w:eastAsia="宋体" w:cs="宋体"/>
        </w:rPr>
      </w:pPr>
      <w:r>
        <w:rPr>
          <w:rFonts w:hint="eastAsia" w:ascii="宋体" w:hAnsi="宋体" w:eastAsia="宋体" w:cs="宋体"/>
        </w:rPr>
        <w:t>控制器技术参数：</w:t>
      </w:r>
    </w:p>
    <w:p>
      <w:pPr>
        <w:numPr>
          <w:ilvl w:val="0"/>
          <w:numId w:val="6"/>
        </w:numPr>
        <w:spacing w:line="360" w:lineRule="auto"/>
        <w:ind w:left="0" w:firstLine="420" w:firstLineChars="200"/>
        <w:rPr>
          <w:rFonts w:hint="eastAsia" w:ascii="宋体" w:hAnsi="宋体" w:eastAsia="宋体" w:cs="宋体"/>
        </w:rPr>
      </w:pPr>
      <w:r>
        <w:rPr>
          <w:rFonts w:hint="eastAsia" w:ascii="宋体" w:hAnsi="宋体" w:eastAsia="宋体" w:cs="宋体"/>
        </w:rPr>
        <w:t>显示屏：LCD显示屏</w:t>
      </w:r>
    </w:p>
    <w:p>
      <w:pPr>
        <w:numPr>
          <w:ilvl w:val="0"/>
          <w:numId w:val="6"/>
        </w:numPr>
        <w:spacing w:line="360" w:lineRule="auto"/>
        <w:ind w:left="0" w:firstLine="420" w:firstLineChars="200"/>
        <w:rPr>
          <w:rFonts w:hint="eastAsia" w:ascii="宋体" w:hAnsi="宋体" w:eastAsia="宋体" w:cs="宋体"/>
        </w:rPr>
      </w:pPr>
      <w:r>
        <w:rPr>
          <w:rFonts w:hint="eastAsia" w:ascii="宋体" w:hAnsi="宋体" w:eastAsia="宋体" w:cs="宋体"/>
        </w:rPr>
        <w:t>操作温度：-5至+60℃</w:t>
      </w:r>
    </w:p>
    <w:p>
      <w:pPr>
        <w:numPr>
          <w:ilvl w:val="0"/>
          <w:numId w:val="6"/>
        </w:numPr>
        <w:spacing w:line="360" w:lineRule="auto"/>
        <w:ind w:left="0" w:firstLine="420" w:firstLineChars="200"/>
        <w:rPr>
          <w:rFonts w:hint="eastAsia" w:ascii="宋体" w:hAnsi="宋体" w:eastAsia="宋体" w:cs="宋体"/>
        </w:rPr>
      </w:pPr>
      <w:r>
        <w:rPr>
          <w:rFonts w:hint="eastAsia" w:ascii="宋体" w:hAnsi="宋体" w:eastAsia="宋体" w:cs="宋体"/>
        </w:rPr>
        <w:t>存储温度：-5至+70℃</w:t>
      </w:r>
    </w:p>
    <w:p>
      <w:pPr>
        <w:numPr>
          <w:ilvl w:val="0"/>
          <w:numId w:val="6"/>
        </w:numPr>
        <w:spacing w:line="360" w:lineRule="auto"/>
        <w:ind w:left="0" w:firstLine="420" w:firstLineChars="200"/>
        <w:rPr>
          <w:rFonts w:hint="eastAsia" w:ascii="宋体" w:hAnsi="宋体" w:eastAsia="宋体" w:cs="宋体"/>
        </w:rPr>
      </w:pPr>
      <w:r>
        <w:rPr>
          <w:rFonts w:hint="eastAsia" w:ascii="宋体" w:hAnsi="宋体" w:eastAsia="宋体" w:cs="宋体"/>
        </w:rPr>
        <w:t>电源要求：220VAC±10% 50Hz</w:t>
      </w:r>
    </w:p>
    <w:p>
      <w:pPr>
        <w:numPr>
          <w:ilvl w:val="0"/>
          <w:numId w:val="6"/>
        </w:numPr>
        <w:spacing w:line="360" w:lineRule="auto"/>
        <w:ind w:left="0" w:firstLine="420" w:firstLineChars="200"/>
        <w:rPr>
          <w:rFonts w:hint="eastAsia" w:ascii="宋体" w:hAnsi="宋体" w:eastAsia="宋体" w:cs="宋体"/>
        </w:rPr>
      </w:pPr>
      <w:r>
        <w:rPr>
          <w:rFonts w:hint="eastAsia" w:ascii="宋体" w:hAnsi="宋体" w:eastAsia="宋体" w:cs="宋体"/>
        </w:rPr>
        <w:t>模拟输出信号：4~20mA</w:t>
      </w:r>
    </w:p>
    <w:p>
      <w:pPr>
        <w:numPr>
          <w:ilvl w:val="0"/>
          <w:numId w:val="6"/>
        </w:numPr>
        <w:spacing w:line="360" w:lineRule="auto"/>
        <w:ind w:left="0" w:firstLine="420" w:firstLineChars="200"/>
        <w:rPr>
          <w:rFonts w:hint="eastAsia" w:ascii="宋体" w:hAnsi="宋体" w:eastAsia="宋体" w:cs="宋体"/>
        </w:rPr>
      </w:pPr>
      <w:r>
        <w:rPr>
          <w:rFonts w:hint="eastAsia" w:ascii="宋体" w:hAnsi="宋体" w:eastAsia="宋体" w:cs="宋体"/>
        </w:rPr>
        <w:t>通讯：Modbus RS485</w:t>
      </w:r>
    </w:p>
    <w:p>
      <w:pPr>
        <w:numPr>
          <w:ilvl w:val="0"/>
          <w:numId w:val="6"/>
        </w:numPr>
        <w:spacing w:line="360" w:lineRule="auto"/>
        <w:ind w:left="0" w:firstLine="420" w:firstLineChars="200"/>
        <w:rPr>
          <w:rFonts w:hint="eastAsia" w:ascii="宋体" w:hAnsi="宋体" w:eastAsia="宋体" w:cs="宋体"/>
        </w:rPr>
      </w:pPr>
      <w:r>
        <w:rPr>
          <w:rFonts w:hint="eastAsia" w:ascii="宋体" w:hAnsi="宋体" w:eastAsia="宋体" w:cs="宋体"/>
        </w:rPr>
        <w:t>防护等级：≥IP65</w:t>
      </w:r>
    </w:p>
    <w:p>
      <w:pPr>
        <w:numPr>
          <w:ilvl w:val="0"/>
          <w:numId w:val="6"/>
        </w:numPr>
        <w:spacing w:line="360" w:lineRule="auto"/>
        <w:ind w:left="0" w:firstLine="420" w:firstLineChars="200"/>
        <w:rPr>
          <w:rFonts w:hint="eastAsia" w:ascii="宋体" w:hAnsi="宋体" w:eastAsia="宋体" w:cs="宋体"/>
        </w:rPr>
      </w:pPr>
      <w:r>
        <w:rPr>
          <w:rFonts w:hint="eastAsia" w:ascii="宋体" w:hAnsi="宋体" w:eastAsia="宋体" w:cs="宋体"/>
        </w:rPr>
        <w:t>继电器：2路；对应参数及温度上下限报警</w:t>
      </w:r>
    </w:p>
    <w:p>
      <w:pPr>
        <w:spacing w:line="360" w:lineRule="auto"/>
        <w:jc w:val="left"/>
        <w:outlineLvl w:val="2"/>
        <w:rPr>
          <w:rFonts w:hint="eastAsia" w:ascii="宋体" w:hAnsi="宋体" w:eastAsia="宋体" w:cs="宋体"/>
          <w:b/>
          <w:bCs/>
          <w:sz w:val="24"/>
        </w:rPr>
      </w:pPr>
      <w:r>
        <w:rPr>
          <w:rFonts w:hint="eastAsia" w:ascii="宋体" w:hAnsi="宋体" w:eastAsia="宋体" w:cs="宋体"/>
          <w:b/>
          <w:bCs/>
          <w:sz w:val="24"/>
          <w:lang w:eastAsia="zh-CN"/>
        </w:rPr>
        <w:t>4.</w:t>
      </w:r>
      <w:r>
        <w:rPr>
          <w:rFonts w:hint="eastAsia" w:ascii="宋体" w:hAnsi="宋体" w:eastAsia="宋体" w:cs="宋体"/>
          <w:b/>
          <w:bCs/>
          <w:sz w:val="24"/>
          <w:lang w:val="en-US" w:eastAsia="zh-CN"/>
        </w:rPr>
        <w:t>2</w:t>
      </w:r>
      <w:r>
        <w:rPr>
          <w:rFonts w:hint="eastAsia" w:ascii="宋体" w:hAnsi="宋体" w:eastAsia="宋体" w:cs="宋体"/>
          <w:b/>
          <w:bCs/>
          <w:sz w:val="24"/>
        </w:rPr>
        <w:t>浊度及污泥浓度计</w:t>
      </w:r>
    </w:p>
    <w:p>
      <w:pPr>
        <w:pStyle w:val="14"/>
        <w:numPr>
          <w:ilvl w:val="1"/>
          <w:numId w:val="7"/>
        </w:numPr>
        <w:spacing w:line="360" w:lineRule="auto"/>
        <w:ind w:left="0" w:firstLine="420" w:firstLineChars="200"/>
        <w:rPr>
          <w:rFonts w:hint="eastAsia" w:ascii="宋体" w:hAnsi="宋体" w:eastAsia="宋体" w:cs="宋体"/>
        </w:rPr>
      </w:pPr>
      <w:r>
        <w:rPr>
          <w:rFonts w:hint="eastAsia" w:ascii="宋体" w:hAnsi="宋体" w:eastAsia="宋体" w:cs="宋体"/>
        </w:rPr>
        <w:t>安装位置：</w:t>
      </w:r>
      <w:r>
        <w:rPr>
          <w:rFonts w:hint="eastAsia" w:ascii="宋体" w:hAnsi="宋体" w:eastAsia="宋体" w:cs="宋体"/>
          <w:lang w:eastAsia="zh-CN"/>
        </w:rPr>
        <w:t>，</w:t>
      </w:r>
      <w:r>
        <w:rPr>
          <w:rFonts w:hint="eastAsia" w:ascii="宋体" w:hAnsi="宋体" w:eastAsia="宋体" w:cs="宋体"/>
        </w:rPr>
        <w:t>具体位置详见图纸。</w:t>
      </w:r>
    </w:p>
    <w:p>
      <w:pPr>
        <w:pStyle w:val="14"/>
        <w:numPr>
          <w:ilvl w:val="1"/>
          <w:numId w:val="7"/>
        </w:numPr>
        <w:spacing w:line="360" w:lineRule="auto"/>
        <w:ind w:left="0" w:firstLine="420" w:firstLineChars="200"/>
        <w:rPr>
          <w:rFonts w:hint="eastAsia" w:ascii="宋体" w:hAnsi="宋体" w:eastAsia="宋体" w:cs="宋体"/>
        </w:rPr>
      </w:pPr>
      <w:r>
        <w:rPr>
          <w:rFonts w:hint="eastAsia" w:ascii="宋体" w:hAnsi="宋体" w:eastAsia="宋体" w:cs="宋体"/>
        </w:rPr>
        <w:t>测量介质：工业废水、工业污泥。</w:t>
      </w:r>
    </w:p>
    <w:p>
      <w:pPr>
        <w:pStyle w:val="14"/>
        <w:numPr>
          <w:ilvl w:val="1"/>
          <w:numId w:val="7"/>
        </w:numPr>
        <w:spacing w:line="360" w:lineRule="auto"/>
        <w:ind w:left="0" w:firstLine="420" w:firstLineChars="200"/>
        <w:rPr>
          <w:rFonts w:hint="eastAsia" w:ascii="宋体" w:hAnsi="宋体" w:eastAsia="宋体" w:cs="宋体"/>
        </w:rPr>
      </w:pPr>
      <w:r>
        <w:rPr>
          <w:rFonts w:hint="eastAsia" w:ascii="宋体" w:hAnsi="宋体" w:eastAsia="宋体" w:cs="宋体"/>
        </w:rPr>
        <w:t>型式：分体式</w:t>
      </w:r>
    </w:p>
    <w:p>
      <w:pPr>
        <w:pStyle w:val="14"/>
        <w:numPr>
          <w:ilvl w:val="1"/>
          <w:numId w:val="7"/>
        </w:numPr>
        <w:spacing w:line="360" w:lineRule="auto"/>
        <w:ind w:left="0" w:firstLine="420" w:firstLineChars="200"/>
        <w:rPr>
          <w:rFonts w:hint="eastAsia" w:ascii="宋体" w:hAnsi="宋体" w:eastAsia="宋体" w:cs="宋体"/>
        </w:rPr>
      </w:pPr>
      <w:r>
        <w:rPr>
          <w:rFonts w:hint="eastAsia" w:ascii="宋体" w:hAnsi="宋体" w:eastAsia="宋体" w:cs="宋体"/>
        </w:rPr>
        <w:t>测量范围：浊度：0.001~4000NTU； 固体悬浮物/污泥浓度：0.001mg/L~50g/L或0.001mg/L~300g/L；</w:t>
      </w:r>
    </w:p>
    <w:p>
      <w:pPr>
        <w:pStyle w:val="14"/>
        <w:numPr>
          <w:ilvl w:val="1"/>
          <w:numId w:val="7"/>
        </w:numPr>
        <w:spacing w:line="360" w:lineRule="auto"/>
        <w:ind w:left="0" w:firstLine="420" w:firstLineChars="200"/>
        <w:rPr>
          <w:rFonts w:hint="eastAsia" w:ascii="宋体" w:hAnsi="宋体" w:eastAsia="宋体" w:cs="宋体"/>
        </w:rPr>
      </w:pPr>
      <w:r>
        <w:rPr>
          <w:rFonts w:hint="eastAsia" w:ascii="宋体" w:hAnsi="宋体" w:eastAsia="宋体" w:cs="宋体"/>
        </w:rPr>
        <w:t>精度：≤5%；</w:t>
      </w:r>
    </w:p>
    <w:p>
      <w:pPr>
        <w:pStyle w:val="14"/>
        <w:numPr>
          <w:ilvl w:val="1"/>
          <w:numId w:val="7"/>
        </w:numPr>
        <w:spacing w:line="360" w:lineRule="auto"/>
        <w:ind w:left="0" w:firstLine="420" w:firstLineChars="200"/>
        <w:rPr>
          <w:rFonts w:hint="eastAsia" w:ascii="宋体" w:hAnsi="宋体" w:eastAsia="宋体" w:cs="宋体"/>
        </w:rPr>
      </w:pPr>
      <w:r>
        <w:rPr>
          <w:rFonts w:hint="eastAsia" w:ascii="宋体" w:hAnsi="宋体" w:eastAsia="宋体" w:cs="宋体"/>
        </w:rPr>
        <w:t>重复性：≤3%读数；</w:t>
      </w:r>
    </w:p>
    <w:p>
      <w:pPr>
        <w:pStyle w:val="14"/>
        <w:numPr>
          <w:ilvl w:val="1"/>
          <w:numId w:val="7"/>
        </w:numPr>
        <w:spacing w:line="360" w:lineRule="auto"/>
        <w:ind w:left="0" w:firstLine="420" w:firstLineChars="200"/>
        <w:rPr>
          <w:rFonts w:hint="eastAsia" w:ascii="宋体" w:hAnsi="宋体" w:eastAsia="宋体" w:cs="宋体"/>
        </w:rPr>
      </w:pPr>
      <w:r>
        <w:rPr>
          <w:rFonts w:hint="eastAsia" w:ascii="宋体" w:hAnsi="宋体" w:eastAsia="宋体" w:cs="宋体"/>
        </w:rPr>
        <w:t>响应时间：≤300秒；</w:t>
      </w:r>
    </w:p>
    <w:p>
      <w:pPr>
        <w:pStyle w:val="14"/>
        <w:numPr>
          <w:ilvl w:val="1"/>
          <w:numId w:val="7"/>
        </w:numPr>
        <w:spacing w:line="360" w:lineRule="auto"/>
        <w:ind w:left="0" w:firstLine="420" w:firstLineChars="200"/>
        <w:rPr>
          <w:rFonts w:hint="eastAsia" w:ascii="宋体" w:hAnsi="宋体" w:eastAsia="宋体" w:cs="宋体"/>
        </w:rPr>
      </w:pPr>
      <w:r>
        <w:rPr>
          <w:rFonts w:hint="eastAsia" w:ascii="宋体" w:hAnsi="宋体" w:eastAsia="宋体" w:cs="宋体"/>
        </w:rPr>
        <w:t>带补偿样品色度干扰功能；</w:t>
      </w:r>
    </w:p>
    <w:p>
      <w:pPr>
        <w:pStyle w:val="14"/>
        <w:numPr>
          <w:ilvl w:val="1"/>
          <w:numId w:val="7"/>
        </w:numPr>
        <w:spacing w:line="360" w:lineRule="auto"/>
        <w:ind w:left="0" w:firstLine="420" w:firstLineChars="200"/>
        <w:rPr>
          <w:rFonts w:hint="eastAsia" w:ascii="宋体" w:hAnsi="宋体" w:eastAsia="宋体" w:cs="宋体"/>
        </w:rPr>
      </w:pPr>
      <w:r>
        <w:rPr>
          <w:rFonts w:hint="eastAsia" w:ascii="宋体" w:hAnsi="宋体" w:eastAsia="宋体" w:cs="宋体"/>
        </w:rPr>
        <w:t>带预诊断功能：具备预诊断系统，能通过测量指示器得到到仪器测量数据的有效性，通过维修提示器跟踪仪器距离下次维修或保养的天数，提醒用户注意即将出现的仪器问题，以便用户提前采取维护措施；</w:t>
      </w:r>
    </w:p>
    <w:p>
      <w:pPr>
        <w:pStyle w:val="14"/>
        <w:numPr>
          <w:ilvl w:val="1"/>
          <w:numId w:val="7"/>
        </w:numPr>
        <w:spacing w:line="360" w:lineRule="auto"/>
        <w:ind w:left="0" w:firstLine="420" w:firstLineChars="200"/>
        <w:rPr>
          <w:rFonts w:hint="eastAsia" w:ascii="宋体" w:hAnsi="宋体" w:eastAsia="宋体" w:cs="宋体"/>
        </w:rPr>
      </w:pPr>
      <w:r>
        <w:rPr>
          <w:rFonts w:hint="eastAsia" w:ascii="宋体" w:hAnsi="宋体" w:eastAsia="宋体" w:cs="宋体"/>
        </w:rPr>
        <w:t>具有自清洗功能；</w:t>
      </w:r>
    </w:p>
    <w:p>
      <w:pPr>
        <w:pStyle w:val="14"/>
        <w:numPr>
          <w:ilvl w:val="1"/>
          <w:numId w:val="7"/>
        </w:numPr>
        <w:spacing w:line="360" w:lineRule="auto"/>
        <w:ind w:left="0" w:firstLine="420" w:firstLineChars="200"/>
        <w:rPr>
          <w:rFonts w:hint="eastAsia" w:ascii="宋体" w:hAnsi="宋体" w:eastAsia="宋体" w:cs="宋体"/>
        </w:rPr>
      </w:pPr>
      <w:r>
        <w:rPr>
          <w:rFonts w:hint="eastAsia" w:ascii="宋体" w:hAnsi="宋体" w:eastAsia="宋体" w:cs="宋体"/>
        </w:rPr>
        <w:t>测量单位：g/L，mg/L，ppm，或%；</w:t>
      </w:r>
    </w:p>
    <w:p>
      <w:pPr>
        <w:pStyle w:val="14"/>
        <w:numPr>
          <w:ilvl w:val="1"/>
          <w:numId w:val="7"/>
        </w:numPr>
        <w:spacing w:line="360" w:lineRule="auto"/>
        <w:ind w:left="0" w:firstLine="420" w:firstLineChars="200"/>
        <w:rPr>
          <w:rFonts w:hint="eastAsia" w:ascii="宋体" w:hAnsi="宋体" w:eastAsia="宋体" w:cs="宋体"/>
        </w:rPr>
      </w:pPr>
      <w:r>
        <w:rPr>
          <w:rFonts w:hint="eastAsia" w:ascii="宋体" w:hAnsi="宋体" w:eastAsia="宋体" w:cs="宋体"/>
        </w:rPr>
        <w:t>电缆长度：≥15m；</w:t>
      </w:r>
    </w:p>
    <w:p>
      <w:pPr>
        <w:pStyle w:val="14"/>
        <w:numPr>
          <w:ilvl w:val="1"/>
          <w:numId w:val="7"/>
        </w:numPr>
        <w:spacing w:line="360" w:lineRule="auto"/>
        <w:ind w:left="0" w:firstLine="420" w:firstLineChars="200"/>
        <w:rPr>
          <w:rFonts w:hint="eastAsia" w:ascii="宋体" w:hAnsi="宋体" w:eastAsia="宋体" w:cs="宋体"/>
        </w:rPr>
      </w:pPr>
      <w:r>
        <w:rPr>
          <w:rFonts w:hint="eastAsia" w:ascii="宋体" w:hAnsi="宋体" w:eastAsia="宋体" w:cs="宋体"/>
        </w:rPr>
        <w:t>通过控制器供电、显示和控制；</w:t>
      </w:r>
    </w:p>
    <w:p>
      <w:pPr>
        <w:pStyle w:val="14"/>
        <w:numPr>
          <w:ilvl w:val="1"/>
          <w:numId w:val="7"/>
        </w:numPr>
        <w:spacing w:line="360" w:lineRule="auto"/>
        <w:ind w:left="0" w:firstLine="420" w:firstLineChars="200"/>
        <w:rPr>
          <w:rFonts w:hint="eastAsia" w:ascii="宋体" w:hAnsi="宋体" w:eastAsia="宋体" w:cs="宋体"/>
        </w:rPr>
      </w:pPr>
      <w:r>
        <w:rPr>
          <w:rFonts w:hint="eastAsia" w:ascii="宋体" w:hAnsi="宋体" w:eastAsia="宋体" w:cs="宋体"/>
        </w:rPr>
        <w:t>安装方式：浸没式或插入式安装。</w:t>
      </w:r>
    </w:p>
    <w:p>
      <w:pPr>
        <w:spacing w:line="360" w:lineRule="auto"/>
        <w:rPr>
          <w:rFonts w:hint="eastAsia" w:ascii="宋体" w:hAnsi="宋体" w:eastAsia="宋体" w:cs="宋体"/>
          <w:b/>
          <w:bCs/>
        </w:rPr>
      </w:pPr>
      <w:r>
        <w:rPr>
          <w:rFonts w:hint="eastAsia" w:ascii="宋体" w:hAnsi="宋体" w:eastAsia="宋体" w:cs="宋体"/>
          <w:b/>
          <w:bCs/>
        </w:rPr>
        <w:t>控制器技术参数：</w:t>
      </w:r>
    </w:p>
    <w:p>
      <w:pPr>
        <w:pStyle w:val="14"/>
        <w:numPr>
          <w:ilvl w:val="1"/>
          <w:numId w:val="8"/>
        </w:numPr>
        <w:spacing w:line="360" w:lineRule="auto"/>
        <w:ind w:left="0" w:firstLine="420" w:firstLineChars="200"/>
        <w:rPr>
          <w:rFonts w:hint="eastAsia" w:ascii="宋体" w:hAnsi="宋体" w:eastAsia="宋体" w:cs="宋体"/>
        </w:rPr>
      </w:pPr>
      <w:r>
        <w:rPr>
          <w:rFonts w:hint="eastAsia" w:ascii="宋体" w:hAnsi="宋体" w:eastAsia="宋体" w:cs="宋体"/>
        </w:rPr>
        <w:t>显示：LCD显示屏；</w:t>
      </w:r>
    </w:p>
    <w:p>
      <w:pPr>
        <w:pStyle w:val="14"/>
        <w:numPr>
          <w:ilvl w:val="1"/>
          <w:numId w:val="8"/>
        </w:numPr>
        <w:spacing w:line="360" w:lineRule="auto"/>
        <w:ind w:left="0" w:firstLine="420" w:firstLineChars="200"/>
        <w:rPr>
          <w:rFonts w:hint="eastAsia" w:ascii="宋体" w:hAnsi="宋体" w:eastAsia="宋体" w:cs="宋体"/>
        </w:rPr>
      </w:pPr>
      <w:r>
        <w:rPr>
          <w:rFonts w:hint="eastAsia" w:ascii="宋体" w:hAnsi="宋体" w:eastAsia="宋体" w:cs="宋体"/>
        </w:rPr>
        <w:t>探头输入：单通道或双通道；</w:t>
      </w:r>
    </w:p>
    <w:p>
      <w:pPr>
        <w:pStyle w:val="14"/>
        <w:numPr>
          <w:ilvl w:val="1"/>
          <w:numId w:val="8"/>
        </w:numPr>
        <w:spacing w:line="360" w:lineRule="auto"/>
        <w:ind w:left="0" w:firstLine="420" w:firstLineChars="200"/>
        <w:rPr>
          <w:rFonts w:hint="eastAsia" w:ascii="宋体" w:hAnsi="宋体" w:eastAsia="宋体" w:cs="宋体"/>
        </w:rPr>
      </w:pPr>
      <w:r>
        <w:rPr>
          <w:rFonts w:hint="eastAsia" w:ascii="宋体" w:hAnsi="宋体" w:eastAsia="宋体" w:cs="宋体"/>
        </w:rPr>
        <w:t>兼容性：能兼容本项目涉及的所有类型探头，即插即用，无需专门设定或配置软件；</w:t>
      </w:r>
    </w:p>
    <w:p>
      <w:pPr>
        <w:pStyle w:val="14"/>
        <w:numPr>
          <w:ilvl w:val="1"/>
          <w:numId w:val="8"/>
        </w:numPr>
        <w:spacing w:line="360" w:lineRule="auto"/>
        <w:ind w:left="0" w:firstLine="420" w:firstLineChars="200"/>
        <w:rPr>
          <w:rFonts w:hint="eastAsia" w:ascii="宋体" w:hAnsi="宋体" w:eastAsia="宋体" w:cs="宋体"/>
        </w:rPr>
      </w:pPr>
      <w:r>
        <w:rPr>
          <w:rFonts w:hint="eastAsia" w:ascii="宋体" w:hAnsi="宋体" w:eastAsia="宋体" w:cs="宋体"/>
        </w:rPr>
        <w:t>输入：4~20mA输入；</w:t>
      </w:r>
    </w:p>
    <w:p>
      <w:pPr>
        <w:pStyle w:val="14"/>
        <w:numPr>
          <w:ilvl w:val="1"/>
          <w:numId w:val="8"/>
        </w:numPr>
        <w:spacing w:line="360" w:lineRule="auto"/>
        <w:ind w:left="0" w:firstLine="420" w:firstLineChars="200"/>
        <w:rPr>
          <w:rFonts w:hint="eastAsia" w:ascii="宋体" w:hAnsi="宋体" w:eastAsia="宋体" w:cs="宋体"/>
        </w:rPr>
      </w:pPr>
      <w:r>
        <w:rPr>
          <w:rFonts w:hint="eastAsia" w:ascii="宋体" w:hAnsi="宋体" w:eastAsia="宋体" w:cs="宋体"/>
        </w:rPr>
        <w:t>输出：4~20mA；</w:t>
      </w:r>
    </w:p>
    <w:p>
      <w:pPr>
        <w:pStyle w:val="14"/>
        <w:numPr>
          <w:ilvl w:val="1"/>
          <w:numId w:val="8"/>
        </w:numPr>
        <w:spacing w:line="360" w:lineRule="auto"/>
        <w:ind w:left="0" w:firstLine="420" w:firstLineChars="200"/>
        <w:rPr>
          <w:rFonts w:hint="eastAsia" w:ascii="宋体" w:hAnsi="宋体" w:eastAsia="宋体" w:cs="宋体"/>
        </w:rPr>
      </w:pPr>
      <w:r>
        <w:rPr>
          <w:rFonts w:hint="eastAsia" w:ascii="宋体" w:hAnsi="宋体" w:eastAsia="宋体" w:cs="宋体"/>
        </w:rPr>
        <w:t>通讯方式：MODBUS RS485；</w:t>
      </w:r>
    </w:p>
    <w:p>
      <w:pPr>
        <w:pStyle w:val="14"/>
        <w:numPr>
          <w:ilvl w:val="1"/>
          <w:numId w:val="8"/>
        </w:numPr>
        <w:spacing w:line="360" w:lineRule="auto"/>
        <w:ind w:left="0" w:firstLine="420" w:firstLineChars="200"/>
        <w:rPr>
          <w:rFonts w:hint="eastAsia" w:ascii="宋体" w:hAnsi="宋体" w:eastAsia="宋体" w:cs="宋体"/>
        </w:rPr>
      </w:pPr>
      <w:r>
        <w:rPr>
          <w:rFonts w:hint="eastAsia" w:ascii="宋体" w:hAnsi="宋体" w:eastAsia="宋体" w:cs="宋体"/>
        </w:rPr>
        <w:t>工作环境：-5~60℃，0~95%相对湿度、无冷凝；</w:t>
      </w:r>
    </w:p>
    <w:p>
      <w:pPr>
        <w:pStyle w:val="14"/>
        <w:numPr>
          <w:ilvl w:val="1"/>
          <w:numId w:val="8"/>
        </w:numPr>
        <w:spacing w:line="360" w:lineRule="auto"/>
        <w:ind w:left="0" w:firstLine="420" w:firstLineChars="200"/>
        <w:rPr>
          <w:rFonts w:hint="eastAsia" w:ascii="宋体" w:hAnsi="宋体" w:eastAsia="宋体" w:cs="宋体"/>
        </w:rPr>
      </w:pPr>
      <w:r>
        <w:rPr>
          <w:rFonts w:hint="eastAsia" w:ascii="宋体" w:hAnsi="宋体" w:eastAsia="宋体" w:cs="宋体"/>
        </w:rPr>
        <w:t>存储环境：-5~60℃，0~95%相对湿度、无冷凝；</w:t>
      </w:r>
    </w:p>
    <w:p>
      <w:pPr>
        <w:pStyle w:val="14"/>
        <w:numPr>
          <w:ilvl w:val="1"/>
          <w:numId w:val="8"/>
        </w:numPr>
        <w:spacing w:line="360" w:lineRule="auto"/>
        <w:ind w:left="0" w:firstLine="420" w:firstLineChars="200"/>
        <w:rPr>
          <w:rFonts w:hint="eastAsia" w:ascii="宋体" w:hAnsi="宋体" w:eastAsia="宋体" w:cs="宋体"/>
        </w:rPr>
      </w:pPr>
      <w:r>
        <w:rPr>
          <w:rFonts w:hint="eastAsia" w:ascii="宋体" w:hAnsi="宋体" w:eastAsia="宋体" w:cs="宋体"/>
        </w:rPr>
        <w:t>继电器：两个SPDT触头；</w:t>
      </w:r>
    </w:p>
    <w:p>
      <w:pPr>
        <w:pStyle w:val="14"/>
        <w:numPr>
          <w:ilvl w:val="1"/>
          <w:numId w:val="8"/>
        </w:numPr>
        <w:spacing w:line="360" w:lineRule="auto"/>
        <w:ind w:left="0" w:firstLine="420" w:firstLineChars="200"/>
        <w:rPr>
          <w:rFonts w:hint="eastAsia" w:ascii="宋体" w:hAnsi="宋体" w:eastAsia="宋体" w:cs="宋体"/>
        </w:rPr>
      </w:pPr>
      <w:r>
        <w:rPr>
          <w:rFonts w:hint="eastAsia" w:ascii="宋体" w:hAnsi="宋体" w:eastAsia="宋体" w:cs="宋体"/>
        </w:rPr>
        <w:t>数据存储：控制器为每个传感器记录不少于10,000个数据，可通过UBS端口下载；</w:t>
      </w:r>
    </w:p>
    <w:p>
      <w:pPr>
        <w:pStyle w:val="14"/>
        <w:numPr>
          <w:ilvl w:val="1"/>
          <w:numId w:val="8"/>
        </w:numPr>
        <w:spacing w:line="360" w:lineRule="auto"/>
        <w:ind w:left="0" w:firstLine="420" w:firstLineChars="200"/>
        <w:rPr>
          <w:rFonts w:hint="eastAsia" w:ascii="宋体" w:hAnsi="宋体" w:eastAsia="宋体" w:cs="宋体"/>
        </w:rPr>
      </w:pPr>
      <w:r>
        <w:rPr>
          <w:rFonts w:hint="eastAsia" w:ascii="宋体" w:hAnsi="宋体" w:eastAsia="宋体" w:cs="宋体"/>
        </w:rPr>
        <w:t>外壳防护等级：≥IP 66；</w:t>
      </w:r>
    </w:p>
    <w:p>
      <w:pPr>
        <w:pStyle w:val="14"/>
        <w:numPr>
          <w:ilvl w:val="1"/>
          <w:numId w:val="8"/>
        </w:numPr>
        <w:spacing w:line="360" w:lineRule="auto"/>
        <w:ind w:left="0" w:firstLine="420" w:firstLineChars="200"/>
        <w:rPr>
          <w:rFonts w:hint="eastAsia" w:ascii="宋体" w:hAnsi="宋体" w:eastAsia="宋体" w:cs="宋体"/>
        </w:rPr>
      </w:pPr>
      <w:r>
        <w:rPr>
          <w:rFonts w:hint="eastAsia" w:ascii="宋体" w:hAnsi="宋体" w:eastAsia="宋体" w:cs="宋体"/>
        </w:rPr>
        <w:t xml:space="preserve">电源：220VAC±10%，50Hz； </w:t>
      </w:r>
    </w:p>
    <w:p>
      <w:pPr>
        <w:pStyle w:val="14"/>
        <w:numPr>
          <w:ilvl w:val="1"/>
          <w:numId w:val="8"/>
        </w:numPr>
        <w:spacing w:line="360" w:lineRule="auto"/>
        <w:ind w:left="0" w:firstLine="420" w:firstLineChars="200"/>
        <w:rPr>
          <w:rFonts w:hint="eastAsia" w:ascii="宋体" w:hAnsi="宋体" w:eastAsia="宋体" w:cs="宋体"/>
        </w:rPr>
      </w:pPr>
      <w:r>
        <w:rPr>
          <w:rFonts w:hint="eastAsia" w:ascii="宋体" w:hAnsi="宋体" w:eastAsia="宋体" w:cs="宋体"/>
        </w:rPr>
        <w:t>安装方式：壁挂/面板/夹管式安装。</w:t>
      </w:r>
    </w:p>
    <w:p>
      <w:pPr>
        <w:spacing w:line="360" w:lineRule="auto"/>
        <w:jc w:val="left"/>
        <w:outlineLvl w:val="2"/>
        <w:rPr>
          <w:rFonts w:hint="eastAsia" w:ascii="宋体" w:hAnsi="宋体" w:eastAsia="宋体" w:cs="宋体"/>
          <w:b/>
          <w:bCs/>
          <w:sz w:val="24"/>
        </w:rPr>
      </w:pPr>
      <w:r>
        <w:rPr>
          <w:rFonts w:hint="eastAsia" w:ascii="宋体" w:hAnsi="宋体" w:eastAsia="宋体" w:cs="宋体"/>
          <w:b/>
          <w:bCs/>
          <w:sz w:val="24"/>
          <w:lang w:eastAsia="zh-CN"/>
        </w:rPr>
        <w:t>4.</w:t>
      </w:r>
      <w:r>
        <w:rPr>
          <w:rFonts w:hint="eastAsia" w:ascii="宋体" w:hAnsi="宋体" w:eastAsia="宋体" w:cs="宋体"/>
          <w:b/>
          <w:bCs/>
          <w:sz w:val="24"/>
          <w:lang w:val="en-US" w:eastAsia="zh-CN"/>
        </w:rPr>
        <w:t>3</w:t>
      </w:r>
      <w:r>
        <w:rPr>
          <w:rFonts w:hint="eastAsia" w:ascii="宋体" w:hAnsi="宋体" w:eastAsia="宋体" w:cs="宋体"/>
          <w:b/>
          <w:bCs/>
          <w:sz w:val="24"/>
        </w:rPr>
        <w:t>溶解氧分析仪</w:t>
      </w:r>
    </w:p>
    <w:p>
      <w:pPr>
        <w:pStyle w:val="14"/>
        <w:numPr>
          <w:ilvl w:val="0"/>
          <w:numId w:val="9"/>
        </w:numPr>
        <w:spacing w:line="360" w:lineRule="auto"/>
        <w:ind w:left="0" w:firstLine="420" w:firstLineChars="200"/>
        <w:rPr>
          <w:rFonts w:hint="eastAsia" w:ascii="宋体" w:hAnsi="宋体" w:eastAsia="宋体" w:cs="宋体"/>
        </w:rPr>
      </w:pPr>
      <w:r>
        <w:rPr>
          <w:rFonts w:hint="eastAsia" w:ascii="宋体" w:hAnsi="宋体" w:eastAsia="宋体" w:cs="宋体"/>
        </w:rPr>
        <w:t>安装位置：</w:t>
      </w:r>
      <w:r>
        <w:rPr>
          <w:rFonts w:hint="eastAsia" w:ascii="宋体" w:hAnsi="宋体" w:eastAsia="宋体" w:cs="宋体"/>
          <w:lang w:val="en-US" w:eastAsia="zh-CN"/>
        </w:rPr>
        <w:t>MBR</w:t>
      </w:r>
      <w:r>
        <w:rPr>
          <w:rFonts w:hint="eastAsia" w:ascii="宋体" w:hAnsi="宋体" w:eastAsia="宋体" w:cs="宋体"/>
        </w:rPr>
        <w:t>生化池</w:t>
      </w:r>
      <w:r>
        <w:rPr>
          <w:rFonts w:hint="eastAsia" w:ascii="宋体" w:hAnsi="宋体" w:eastAsia="宋体" w:cs="宋体"/>
          <w:lang w:eastAsia="zh-CN"/>
        </w:rPr>
        <w:t>、</w:t>
      </w:r>
      <w:r>
        <w:rPr>
          <w:rFonts w:hint="eastAsia" w:ascii="宋体" w:hAnsi="宋体" w:eastAsia="宋体" w:cs="宋体"/>
          <w:lang w:val="en-US" w:eastAsia="zh-CN"/>
        </w:rPr>
        <w:t>浓水MBBR生化池</w:t>
      </w:r>
      <w:r>
        <w:rPr>
          <w:rFonts w:hint="eastAsia" w:ascii="宋体" w:hAnsi="宋体" w:eastAsia="宋体" w:cs="宋体"/>
        </w:rPr>
        <w:t>，具体位置详见图纸。介质：工业废水。</w:t>
      </w:r>
    </w:p>
    <w:p>
      <w:pPr>
        <w:pStyle w:val="14"/>
        <w:numPr>
          <w:ilvl w:val="0"/>
          <w:numId w:val="9"/>
        </w:numPr>
        <w:spacing w:line="360" w:lineRule="auto"/>
        <w:ind w:left="0" w:firstLine="420" w:firstLineChars="200"/>
        <w:rPr>
          <w:rFonts w:hint="eastAsia" w:ascii="宋体" w:hAnsi="宋体" w:eastAsia="宋体" w:cs="宋体"/>
        </w:rPr>
      </w:pPr>
      <w:r>
        <w:rPr>
          <w:rFonts w:hint="eastAsia" w:ascii="宋体" w:hAnsi="宋体" w:eastAsia="宋体" w:cs="宋体"/>
        </w:rPr>
        <w:t>型式：分体式。</w:t>
      </w:r>
    </w:p>
    <w:p>
      <w:pPr>
        <w:pStyle w:val="14"/>
        <w:numPr>
          <w:ilvl w:val="0"/>
          <w:numId w:val="9"/>
        </w:numPr>
        <w:spacing w:line="360" w:lineRule="auto"/>
        <w:ind w:left="0" w:firstLine="420" w:firstLineChars="200"/>
        <w:rPr>
          <w:rFonts w:hint="eastAsia" w:ascii="宋体" w:hAnsi="宋体" w:eastAsia="宋体" w:cs="宋体"/>
        </w:rPr>
      </w:pPr>
      <w:r>
        <w:rPr>
          <w:rFonts w:hint="eastAsia" w:ascii="宋体" w:hAnsi="宋体" w:eastAsia="宋体" w:cs="宋体"/>
        </w:rPr>
        <w:t>维护要求：荧光帽更换频次大于18个月；无需更换膜片，无需补充电解液溶液，无需对电极打磨清洁；</w:t>
      </w:r>
    </w:p>
    <w:p>
      <w:pPr>
        <w:pStyle w:val="14"/>
        <w:numPr>
          <w:ilvl w:val="0"/>
          <w:numId w:val="9"/>
        </w:numPr>
        <w:spacing w:line="360" w:lineRule="auto"/>
        <w:ind w:left="0" w:firstLine="420" w:firstLineChars="200"/>
        <w:rPr>
          <w:rFonts w:hint="eastAsia" w:ascii="宋体" w:hAnsi="宋体" w:eastAsia="宋体" w:cs="宋体"/>
        </w:rPr>
      </w:pPr>
      <w:r>
        <w:rPr>
          <w:rFonts w:hint="eastAsia" w:ascii="宋体" w:hAnsi="宋体" w:eastAsia="宋体" w:cs="宋体"/>
        </w:rPr>
        <w:t>溶氧测量范围：0～20 mg/L；</w:t>
      </w:r>
    </w:p>
    <w:p>
      <w:pPr>
        <w:pStyle w:val="14"/>
        <w:numPr>
          <w:ilvl w:val="0"/>
          <w:numId w:val="9"/>
        </w:numPr>
        <w:spacing w:line="360" w:lineRule="auto"/>
        <w:ind w:left="0" w:firstLine="420" w:firstLineChars="200"/>
        <w:rPr>
          <w:rFonts w:hint="eastAsia" w:ascii="宋体" w:hAnsi="宋体" w:eastAsia="宋体" w:cs="宋体"/>
        </w:rPr>
      </w:pPr>
      <w:r>
        <w:rPr>
          <w:rFonts w:hint="eastAsia" w:ascii="宋体" w:hAnsi="宋体" w:eastAsia="宋体" w:cs="宋体"/>
        </w:rPr>
        <w:t>带温度补偿；</w:t>
      </w:r>
    </w:p>
    <w:p>
      <w:pPr>
        <w:pStyle w:val="14"/>
        <w:numPr>
          <w:ilvl w:val="0"/>
          <w:numId w:val="9"/>
        </w:numPr>
        <w:spacing w:line="360" w:lineRule="auto"/>
        <w:ind w:left="0" w:firstLine="420" w:firstLineChars="200"/>
        <w:rPr>
          <w:rFonts w:hint="eastAsia" w:ascii="宋体" w:hAnsi="宋体" w:eastAsia="宋体" w:cs="宋体"/>
        </w:rPr>
      </w:pPr>
      <w:r>
        <w:rPr>
          <w:rFonts w:hint="eastAsia" w:ascii="宋体" w:hAnsi="宋体" w:eastAsia="宋体" w:cs="宋体"/>
        </w:rPr>
        <w:t>通过控制器供电、显示和控制，带预诊断功能；</w:t>
      </w:r>
    </w:p>
    <w:p>
      <w:pPr>
        <w:pStyle w:val="14"/>
        <w:numPr>
          <w:ilvl w:val="0"/>
          <w:numId w:val="9"/>
        </w:numPr>
        <w:spacing w:line="360" w:lineRule="auto"/>
        <w:ind w:left="0" w:firstLine="420" w:firstLineChars="200"/>
        <w:rPr>
          <w:rFonts w:hint="eastAsia" w:ascii="宋体" w:hAnsi="宋体" w:eastAsia="宋体" w:cs="宋体"/>
        </w:rPr>
      </w:pPr>
      <w:r>
        <w:rPr>
          <w:rFonts w:hint="eastAsia" w:ascii="宋体" w:hAnsi="宋体" w:eastAsia="宋体" w:cs="宋体"/>
        </w:rPr>
        <w:t>精度：＜5ppm时，≤±0.1ppm；＞5ppm时，≤±0.2ppm；温度：±0.2℃；</w:t>
      </w:r>
    </w:p>
    <w:p>
      <w:pPr>
        <w:pStyle w:val="14"/>
        <w:numPr>
          <w:ilvl w:val="0"/>
          <w:numId w:val="9"/>
        </w:numPr>
        <w:spacing w:line="360" w:lineRule="auto"/>
        <w:ind w:left="0" w:firstLine="420" w:firstLineChars="200"/>
        <w:rPr>
          <w:rFonts w:hint="eastAsia" w:ascii="宋体" w:hAnsi="宋体" w:eastAsia="宋体" w:cs="宋体"/>
        </w:rPr>
      </w:pPr>
      <w:r>
        <w:rPr>
          <w:rFonts w:hint="eastAsia" w:ascii="宋体" w:hAnsi="宋体" w:eastAsia="宋体" w:cs="宋体"/>
        </w:rPr>
        <w:t>重复性：≤±0.1ppm（mg/L）；</w:t>
      </w:r>
    </w:p>
    <w:p>
      <w:pPr>
        <w:pStyle w:val="14"/>
        <w:numPr>
          <w:ilvl w:val="0"/>
          <w:numId w:val="9"/>
        </w:numPr>
        <w:spacing w:line="360" w:lineRule="auto"/>
        <w:ind w:left="0" w:firstLine="420" w:firstLineChars="200"/>
        <w:rPr>
          <w:rFonts w:hint="eastAsia" w:ascii="宋体" w:hAnsi="宋体" w:eastAsia="宋体" w:cs="宋体"/>
        </w:rPr>
      </w:pPr>
      <w:r>
        <w:rPr>
          <w:rFonts w:hint="eastAsia" w:ascii="宋体" w:hAnsi="宋体" w:eastAsia="宋体" w:cs="宋体"/>
        </w:rPr>
        <w:t>响应时间：不大于60s；</w:t>
      </w:r>
    </w:p>
    <w:p>
      <w:pPr>
        <w:pStyle w:val="14"/>
        <w:numPr>
          <w:ilvl w:val="0"/>
          <w:numId w:val="9"/>
        </w:numPr>
        <w:spacing w:line="360" w:lineRule="auto"/>
        <w:ind w:left="0" w:firstLine="420" w:firstLineChars="200"/>
        <w:rPr>
          <w:rFonts w:hint="eastAsia" w:ascii="宋体" w:hAnsi="宋体" w:eastAsia="宋体" w:cs="宋体"/>
        </w:rPr>
      </w:pPr>
      <w:r>
        <w:rPr>
          <w:rFonts w:hint="eastAsia" w:ascii="宋体" w:hAnsi="宋体" w:eastAsia="宋体" w:cs="宋体"/>
        </w:rPr>
        <w:t>防护等级：≥IP68；</w:t>
      </w:r>
    </w:p>
    <w:p>
      <w:pPr>
        <w:pStyle w:val="14"/>
        <w:numPr>
          <w:ilvl w:val="0"/>
          <w:numId w:val="9"/>
        </w:numPr>
        <w:spacing w:line="360" w:lineRule="auto"/>
        <w:ind w:left="0" w:firstLine="420" w:firstLineChars="200"/>
        <w:rPr>
          <w:rFonts w:hint="eastAsia" w:ascii="宋体" w:hAnsi="宋体" w:eastAsia="宋体" w:cs="宋体"/>
        </w:rPr>
      </w:pPr>
      <w:r>
        <w:rPr>
          <w:rFonts w:hint="eastAsia" w:ascii="宋体" w:hAnsi="宋体" w:eastAsia="宋体" w:cs="宋体"/>
        </w:rPr>
        <w:t>可选配自清洗功能；</w:t>
      </w:r>
    </w:p>
    <w:p>
      <w:pPr>
        <w:pStyle w:val="14"/>
        <w:numPr>
          <w:ilvl w:val="0"/>
          <w:numId w:val="9"/>
        </w:numPr>
        <w:spacing w:line="360" w:lineRule="auto"/>
        <w:ind w:left="0" w:firstLine="420" w:firstLineChars="200"/>
        <w:rPr>
          <w:rFonts w:hint="eastAsia" w:ascii="宋体" w:hAnsi="宋体" w:eastAsia="宋体" w:cs="宋体"/>
        </w:rPr>
      </w:pPr>
      <w:r>
        <w:rPr>
          <w:rFonts w:hint="eastAsia" w:ascii="宋体" w:hAnsi="宋体" w:eastAsia="宋体" w:cs="宋体"/>
        </w:rPr>
        <w:t>电缆：≥10m；</w:t>
      </w:r>
    </w:p>
    <w:p>
      <w:pPr>
        <w:pStyle w:val="14"/>
        <w:numPr>
          <w:ilvl w:val="0"/>
          <w:numId w:val="9"/>
        </w:numPr>
        <w:spacing w:line="360" w:lineRule="auto"/>
        <w:ind w:left="0" w:firstLine="420" w:firstLineChars="200"/>
        <w:rPr>
          <w:rFonts w:hint="eastAsia" w:ascii="宋体" w:hAnsi="宋体" w:eastAsia="宋体" w:cs="宋体"/>
        </w:rPr>
      </w:pPr>
      <w:r>
        <w:rPr>
          <w:rFonts w:hint="eastAsia" w:ascii="宋体" w:hAnsi="宋体" w:eastAsia="宋体" w:cs="宋体"/>
        </w:rPr>
        <w:t>传感器安装方式：浸没式、浮球式、或者流通式。</w:t>
      </w:r>
    </w:p>
    <w:p>
      <w:pPr>
        <w:spacing w:line="360" w:lineRule="auto"/>
        <w:ind w:firstLine="420" w:firstLineChars="200"/>
        <w:rPr>
          <w:rFonts w:hint="eastAsia" w:ascii="宋体" w:hAnsi="宋体" w:eastAsia="宋体" w:cs="宋体"/>
        </w:rPr>
      </w:pPr>
      <w:r>
        <w:rPr>
          <w:rFonts w:hint="eastAsia" w:ascii="宋体" w:hAnsi="宋体" w:eastAsia="宋体" w:cs="宋体"/>
        </w:rPr>
        <w:t>控制器技术参数：</w:t>
      </w:r>
    </w:p>
    <w:p>
      <w:pPr>
        <w:pStyle w:val="14"/>
        <w:numPr>
          <w:ilvl w:val="0"/>
          <w:numId w:val="10"/>
        </w:numPr>
        <w:spacing w:line="360" w:lineRule="auto"/>
        <w:ind w:left="0" w:firstLine="420" w:firstLineChars="200"/>
        <w:rPr>
          <w:rFonts w:hint="eastAsia" w:ascii="宋体" w:hAnsi="宋体" w:eastAsia="宋体" w:cs="宋体"/>
        </w:rPr>
      </w:pPr>
      <w:r>
        <w:rPr>
          <w:rFonts w:hint="eastAsia" w:ascii="宋体" w:hAnsi="宋体" w:eastAsia="宋体" w:cs="宋体"/>
        </w:rPr>
        <w:t>显示：LCD显示屏；</w:t>
      </w:r>
    </w:p>
    <w:p>
      <w:pPr>
        <w:pStyle w:val="14"/>
        <w:numPr>
          <w:ilvl w:val="0"/>
          <w:numId w:val="10"/>
        </w:numPr>
        <w:spacing w:line="360" w:lineRule="auto"/>
        <w:ind w:left="0" w:firstLine="420" w:firstLineChars="200"/>
        <w:rPr>
          <w:rFonts w:hint="eastAsia" w:ascii="宋体" w:hAnsi="宋体" w:eastAsia="宋体" w:cs="宋体"/>
        </w:rPr>
      </w:pPr>
      <w:r>
        <w:rPr>
          <w:rFonts w:hint="eastAsia" w:ascii="宋体" w:hAnsi="宋体" w:eastAsia="宋体" w:cs="宋体"/>
        </w:rPr>
        <w:t>输入：4~20mA输入；</w:t>
      </w:r>
    </w:p>
    <w:p>
      <w:pPr>
        <w:pStyle w:val="14"/>
        <w:numPr>
          <w:ilvl w:val="0"/>
          <w:numId w:val="10"/>
        </w:numPr>
        <w:spacing w:line="360" w:lineRule="auto"/>
        <w:ind w:left="0" w:firstLine="420" w:firstLineChars="200"/>
        <w:rPr>
          <w:rFonts w:hint="eastAsia" w:ascii="宋体" w:hAnsi="宋体" w:eastAsia="宋体" w:cs="宋体"/>
        </w:rPr>
      </w:pPr>
      <w:r>
        <w:rPr>
          <w:rFonts w:hint="eastAsia" w:ascii="宋体" w:hAnsi="宋体" w:eastAsia="宋体" w:cs="宋体"/>
        </w:rPr>
        <w:t>输出信号：4~20mA，MODBUS RS485；</w:t>
      </w:r>
    </w:p>
    <w:p>
      <w:pPr>
        <w:pStyle w:val="14"/>
        <w:numPr>
          <w:ilvl w:val="0"/>
          <w:numId w:val="10"/>
        </w:numPr>
        <w:spacing w:line="360" w:lineRule="auto"/>
        <w:ind w:left="0" w:firstLine="420" w:firstLineChars="200"/>
        <w:rPr>
          <w:rFonts w:hint="eastAsia" w:ascii="宋体" w:hAnsi="宋体" w:eastAsia="宋体" w:cs="宋体"/>
        </w:rPr>
      </w:pPr>
      <w:r>
        <w:rPr>
          <w:rFonts w:hint="eastAsia" w:ascii="宋体" w:hAnsi="宋体" w:eastAsia="宋体" w:cs="宋体"/>
        </w:rPr>
        <w:t>工作环境：-5~50℃，0~95%相对湿度、无冷凝；</w:t>
      </w:r>
    </w:p>
    <w:p>
      <w:pPr>
        <w:pStyle w:val="14"/>
        <w:numPr>
          <w:ilvl w:val="0"/>
          <w:numId w:val="10"/>
        </w:numPr>
        <w:spacing w:line="360" w:lineRule="auto"/>
        <w:ind w:left="0" w:firstLine="420" w:firstLineChars="200"/>
        <w:rPr>
          <w:rFonts w:hint="eastAsia" w:ascii="宋体" w:hAnsi="宋体" w:eastAsia="宋体" w:cs="宋体"/>
        </w:rPr>
      </w:pPr>
      <w:r>
        <w:rPr>
          <w:rFonts w:hint="eastAsia" w:ascii="宋体" w:hAnsi="宋体" w:eastAsia="宋体" w:cs="宋体"/>
        </w:rPr>
        <w:t>存储环境：-5~60℃，0~95%相对湿度、无冷凝；</w:t>
      </w:r>
    </w:p>
    <w:p>
      <w:pPr>
        <w:pStyle w:val="14"/>
        <w:numPr>
          <w:ilvl w:val="0"/>
          <w:numId w:val="10"/>
        </w:numPr>
        <w:spacing w:line="360" w:lineRule="auto"/>
        <w:ind w:left="0" w:firstLine="420" w:firstLineChars="200"/>
        <w:rPr>
          <w:rFonts w:hint="eastAsia" w:ascii="宋体" w:hAnsi="宋体" w:eastAsia="宋体" w:cs="宋体"/>
        </w:rPr>
      </w:pPr>
      <w:r>
        <w:rPr>
          <w:rFonts w:hint="eastAsia" w:ascii="宋体" w:hAnsi="宋体" w:eastAsia="宋体" w:cs="宋体"/>
        </w:rPr>
        <w:t>继电器：两个SPDT触头；</w:t>
      </w:r>
    </w:p>
    <w:p>
      <w:pPr>
        <w:pStyle w:val="14"/>
        <w:numPr>
          <w:ilvl w:val="0"/>
          <w:numId w:val="10"/>
        </w:numPr>
        <w:spacing w:line="360" w:lineRule="auto"/>
        <w:ind w:left="0" w:firstLine="420" w:firstLineChars="200"/>
        <w:rPr>
          <w:rFonts w:hint="eastAsia" w:ascii="宋体" w:hAnsi="宋体" w:eastAsia="宋体" w:cs="宋体"/>
        </w:rPr>
      </w:pPr>
      <w:r>
        <w:rPr>
          <w:rFonts w:hint="eastAsia" w:ascii="宋体" w:hAnsi="宋体" w:eastAsia="宋体" w:cs="宋体"/>
        </w:rPr>
        <w:t>外壳防护等级：≥IP66；</w:t>
      </w:r>
    </w:p>
    <w:p>
      <w:pPr>
        <w:pStyle w:val="14"/>
        <w:numPr>
          <w:ilvl w:val="0"/>
          <w:numId w:val="10"/>
        </w:numPr>
        <w:spacing w:line="360" w:lineRule="auto"/>
        <w:ind w:left="0" w:firstLine="420" w:firstLineChars="200"/>
        <w:rPr>
          <w:rFonts w:hint="eastAsia" w:ascii="宋体" w:hAnsi="宋体" w:eastAsia="宋体" w:cs="宋体"/>
        </w:rPr>
      </w:pPr>
      <w:r>
        <w:rPr>
          <w:rFonts w:hint="eastAsia" w:ascii="宋体" w:hAnsi="宋体" w:eastAsia="宋体" w:cs="宋体"/>
        </w:rPr>
        <w:t xml:space="preserve">电源：220VAC±10%，50Hz； </w:t>
      </w:r>
    </w:p>
    <w:p>
      <w:pPr>
        <w:pStyle w:val="14"/>
        <w:numPr>
          <w:ilvl w:val="0"/>
          <w:numId w:val="10"/>
        </w:numPr>
        <w:spacing w:line="360" w:lineRule="auto"/>
        <w:ind w:left="0" w:firstLine="420" w:firstLineChars="200"/>
        <w:rPr>
          <w:rFonts w:hint="eastAsia" w:ascii="宋体" w:hAnsi="宋体" w:eastAsia="宋体" w:cs="宋体"/>
        </w:rPr>
      </w:pPr>
      <w:r>
        <w:rPr>
          <w:rFonts w:hint="eastAsia" w:ascii="宋体" w:hAnsi="宋体" w:eastAsia="宋体" w:cs="宋体"/>
        </w:rPr>
        <w:t>安装方式：壁挂/面板/夹管式安装。</w:t>
      </w:r>
    </w:p>
    <w:p>
      <w:pPr>
        <w:spacing w:line="360" w:lineRule="auto"/>
        <w:jc w:val="left"/>
        <w:outlineLvl w:val="2"/>
        <w:rPr>
          <w:rFonts w:hint="eastAsia" w:ascii="宋体" w:hAnsi="宋体" w:eastAsia="宋体" w:cs="宋体"/>
          <w:b/>
          <w:bCs/>
          <w:sz w:val="24"/>
        </w:rPr>
      </w:pPr>
      <w:r>
        <w:rPr>
          <w:rFonts w:hint="eastAsia" w:ascii="宋体" w:hAnsi="宋体" w:eastAsia="宋体" w:cs="宋体"/>
          <w:b/>
          <w:bCs/>
          <w:sz w:val="24"/>
          <w:lang w:eastAsia="zh-CN"/>
        </w:rPr>
        <w:t>4.</w:t>
      </w:r>
      <w:r>
        <w:rPr>
          <w:rFonts w:hint="eastAsia" w:ascii="宋体" w:hAnsi="宋体" w:eastAsia="宋体" w:cs="宋体"/>
          <w:b/>
          <w:bCs/>
          <w:sz w:val="24"/>
          <w:lang w:val="en-US" w:eastAsia="zh-CN"/>
        </w:rPr>
        <w:t>4</w:t>
      </w:r>
      <w:r>
        <w:rPr>
          <w:rFonts w:hint="eastAsia" w:ascii="宋体" w:hAnsi="宋体" w:eastAsia="宋体" w:cs="宋体"/>
          <w:b/>
          <w:bCs/>
          <w:sz w:val="24"/>
        </w:rPr>
        <w:t>硝氮分析仪</w:t>
      </w:r>
    </w:p>
    <w:p>
      <w:pPr>
        <w:pStyle w:val="14"/>
        <w:numPr>
          <w:ilvl w:val="0"/>
          <w:numId w:val="11"/>
        </w:numPr>
        <w:spacing w:line="360" w:lineRule="auto"/>
        <w:ind w:firstLine="420" w:firstLineChars="200"/>
        <w:rPr>
          <w:rFonts w:hint="eastAsia" w:ascii="宋体" w:hAnsi="宋体" w:eastAsia="宋体" w:cs="宋体"/>
        </w:rPr>
      </w:pPr>
      <w:r>
        <w:rPr>
          <w:rFonts w:hint="eastAsia" w:ascii="宋体" w:hAnsi="宋体" w:eastAsia="宋体" w:cs="宋体"/>
        </w:rPr>
        <w:t>测量介质：工业废水。</w:t>
      </w:r>
    </w:p>
    <w:p>
      <w:pPr>
        <w:pStyle w:val="14"/>
        <w:numPr>
          <w:ilvl w:val="0"/>
          <w:numId w:val="11"/>
        </w:numPr>
        <w:spacing w:line="360" w:lineRule="auto"/>
        <w:ind w:firstLine="420" w:firstLineChars="200"/>
        <w:rPr>
          <w:rFonts w:hint="eastAsia" w:ascii="宋体" w:hAnsi="宋体" w:eastAsia="宋体" w:cs="宋体"/>
        </w:rPr>
      </w:pPr>
      <w:r>
        <w:rPr>
          <w:rFonts w:hint="eastAsia" w:ascii="宋体" w:hAnsi="宋体" w:eastAsia="宋体" w:cs="宋体"/>
        </w:rPr>
        <w:t>安装位置：</w:t>
      </w:r>
      <w:r>
        <w:rPr>
          <w:rFonts w:hint="eastAsia" w:ascii="宋体" w:hAnsi="宋体" w:eastAsia="宋体" w:cs="宋体"/>
          <w:lang w:val="en-US" w:eastAsia="zh-CN"/>
        </w:rPr>
        <w:t>MBR</w:t>
      </w:r>
      <w:r>
        <w:rPr>
          <w:rFonts w:hint="eastAsia" w:ascii="宋体" w:hAnsi="宋体" w:eastAsia="宋体" w:cs="宋体"/>
        </w:rPr>
        <w:t>生化池</w:t>
      </w:r>
      <w:r>
        <w:rPr>
          <w:rFonts w:hint="eastAsia" w:ascii="宋体" w:hAnsi="宋体" w:eastAsia="宋体" w:cs="宋体"/>
          <w:lang w:eastAsia="zh-CN"/>
        </w:rPr>
        <w:t>、</w:t>
      </w:r>
      <w:r>
        <w:rPr>
          <w:rFonts w:hint="eastAsia" w:ascii="宋体" w:hAnsi="宋体" w:eastAsia="宋体" w:cs="宋体"/>
          <w:lang w:val="en-US" w:eastAsia="zh-CN"/>
        </w:rPr>
        <w:t>浓水MBBR生化池</w:t>
      </w:r>
      <w:r>
        <w:rPr>
          <w:rFonts w:hint="eastAsia" w:ascii="宋体" w:hAnsi="宋体" w:eastAsia="宋体" w:cs="宋体"/>
        </w:rPr>
        <w:t>，具体位置详见图纸。。</w:t>
      </w:r>
    </w:p>
    <w:p>
      <w:pPr>
        <w:pStyle w:val="14"/>
        <w:numPr>
          <w:ilvl w:val="0"/>
          <w:numId w:val="11"/>
        </w:numPr>
        <w:spacing w:line="360" w:lineRule="auto"/>
        <w:ind w:firstLine="420" w:firstLineChars="200"/>
        <w:rPr>
          <w:rFonts w:hint="eastAsia" w:ascii="宋体" w:hAnsi="宋体" w:eastAsia="宋体" w:cs="宋体"/>
        </w:rPr>
      </w:pPr>
      <w:r>
        <w:rPr>
          <w:rFonts w:hint="eastAsia" w:ascii="宋体" w:hAnsi="宋体" w:eastAsia="宋体" w:cs="宋体"/>
        </w:rPr>
        <w:t>型式：分体式</w:t>
      </w:r>
    </w:p>
    <w:p>
      <w:pPr>
        <w:pStyle w:val="14"/>
        <w:numPr>
          <w:ilvl w:val="0"/>
          <w:numId w:val="11"/>
        </w:numPr>
        <w:spacing w:line="360" w:lineRule="auto"/>
        <w:ind w:firstLine="420" w:firstLineChars="200"/>
        <w:rPr>
          <w:rFonts w:hint="eastAsia" w:ascii="宋体" w:hAnsi="宋体" w:eastAsia="宋体" w:cs="宋体"/>
        </w:rPr>
      </w:pPr>
      <w:r>
        <w:rPr>
          <w:rFonts w:hint="eastAsia" w:ascii="宋体" w:hAnsi="宋体" w:eastAsia="宋体" w:cs="宋体"/>
        </w:rPr>
        <w:t>测量原理：紫外吸收测量方法；</w:t>
      </w:r>
    </w:p>
    <w:p>
      <w:pPr>
        <w:pStyle w:val="14"/>
        <w:numPr>
          <w:ilvl w:val="0"/>
          <w:numId w:val="11"/>
        </w:numPr>
        <w:spacing w:line="360" w:lineRule="auto"/>
        <w:ind w:firstLine="420" w:firstLineChars="200"/>
        <w:rPr>
          <w:rFonts w:hint="eastAsia" w:ascii="宋体" w:hAnsi="宋体" w:eastAsia="宋体" w:cs="宋体"/>
        </w:rPr>
      </w:pPr>
      <w:r>
        <w:rPr>
          <w:rFonts w:hint="eastAsia" w:ascii="宋体" w:hAnsi="宋体" w:eastAsia="宋体" w:cs="宋体"/>
        </w:rPr>
        <w:t>量程：0～20.0mg/L；</w:t>
      </w:r>
    </w:p>
    <w:p>
      <w:pPr>
        <w:pStyle w:val="14"/>
        <w:numPr>
          <w:ilvl w:val="0"/>
          <w:numId w:val="11"/>
        </w:numPr>
        <w:spacing w:line="360" w:lineRule="auto"/>
        <w:ind w:firstLine="420" w:firstLineChars="200"/>
        <w:rPr>
          <w:rFonts w:hint="eastAsia" w:ascii="宋体" w:hAnsi="宋体" w:eastAsia="宋体" w:cs="宋体"/>
        </w:rPr>
      </w:pPr>
      <w:r>
        <w:rPr>
          <w:rFonts w:hint="eastAsia" w:ascii="宋体" w:hAnsi="宋体" w:eastAsia="宋体" w:cs="宋体"/>
        </w:rPr>
        <w:t>最小检测限：0.1 mg/L ；</w:t>
      </w:r>
    </w:p>
    <w:p>
      <w:pPr>
        <w:pStyle w:val="14"/>
        <w:numPr>
          <w:ilvl w:val="0"/>
          <w:numId w:val="11"/>
        </w:numPr>
        <w:spacing w:line="360" w:lineRule="auto"/>
        <w:ind w:firstLine="420" w:firstLineChars="200"/>
        <w:rPr>
          <w:rFonts w:hint="eastAsia" w:ascii="宋体" w:hAnsi="宋体" w:eastAsia="宋体" w:cs="宋体"/>
        </w:rPr>
      </w:pPr>
      <w:r>
        <w:rPr>
          <w:rFonts w:hint="eastAsia" w:ascii="宋体" w:hAnsi="宋体" w:eastAsia="宋体" w:cs="宋体"/>
        </w:rPr>
        <w:t>测量精度：读数的±3%或±0.5mg/L；</w:t>
      </w:r>
    </w:p>
    <w:p>
      <w:pPr>
        <w:pStyle w:val="14"/>
        <w:numPr>
          <w:ilvl w:val="0"/>
          <w:numId w:val="11"/>
        </w:numPr>
        <w:spacing w:line="360" w:lineRule="auto"/>
        <w:ind w:firstLine="420" w:firstLineChars="200"/>
        <w:rPr>
          <w:rFonts w:hint="eastAsia" w:ascii="宋体" w:hAnsi="宋体" w:eastAsia="宋体" w:cs="宋体"/>
        </w:rPr>
      </w:pPr>
      <w:r>
        <w:rPr>
          <w:rFonts w:hint="eastAsia" w:ascii="宋体" w:hAnsi="宋体" w:eastAsia="宋体" w:cs="宋体"/>
        </w:rPr>
        <w:t>分辨率：0.1 mg/L；</w:t>
      </w:r>
    </w:p>
    <w:p>
      <w:pPr>
        <w:pStyle w:val="14"/>
        <w:numPr>
          <w:ilvl w:val="0"/>
          <w:numId w:val="11"/>
        </w:numPr>
        <w:spacing w:line="360" w:lineRule="auto"/>
        <w:ind w:firstLine="420" w:firstLineChars="200"/>
        <w:rPr>
          <w:rFonts w:hint="eastAsia" w:ascii="宋体" w:hAnsi="宋体" w:eastAsia="宋体" w:cs="宋体"/>
        </w:rPr>
      </w:pPr>
      <w:r>
        <w:rPr>
          <w:rFonts w:hint="eastAsia" w:ascii="宋体" w:hAnsi="宋体" w:eastAsia="宋体" w:cs="宋体"/>
        </w:rPr>
        <w:t>测量间隔：≤1min，响应时间：≤1s ；</w:t>
      </w:r>
    </w:p>
    <w:p>
      <w:pPr>
        <w:spacing w:line="360" w:lineRule="auto"/>
        <w:ind w:firstLine="420" w:firstLineChars="200"/>
        <w:rPr>
          <w:rFonts w:hint="eastAsia" w:ascii="宋体" w:hAnsi="宋体" w:eastAsia="宋体" w:cs="宋体"/>
        </w:rPr>
      </w:pPr>
      <w:r>
        <w:rPr>
          <w:rFonts w:hint="eastAsia" w:ascii="宋体" w:hAnsi="宋体" w:eastAsia="宋体" w:cs="宋体"/>
        </w:rPr>
        <w:t>控制器技术参数：</w:t>
      </w:r>
    </w:p>
    <w:p>
      <w:pPr>
        <w:pStyle w:val="14"/>
        <w:numPr>
          <w:ilvl w:val="0"/>
          <w:numId w:val="12"/>
        </w:numPr>
        <w:spacing w:line="360" w:lineRule="auto"/>
        <w:ind w:left="0" w:firstLine="420" w:firstLineChars="200"/>
        <w:rPr>
          <w:rFonts w:hint="eastAsia" w:ascii="宋体" w:hAnsi="宋体" w:eastAsia="宋体" w:cs="宋体"/>
        </w:rPr>
      </w:pPr>
      <w:r>
        <w:rPr>
          <w:rFonts w:hint="eastAsia" w:ascii="宋体" w:hAnsi="宋体" w:eastAsia="宋体" w:cs="宋体"/>
        </w:rPr>
        <w:t>显示：LCD显示屏；</w:t>
      </w:r>
    </w:p>
    <w:p>
      <w:pPr>
        <w:pStyle w:val="14"/>
        <w:numPr>
          <w:ilvl w:val="0"/>
          <w:numId w:val="12"/>
        </w:numPr>
        <w:spacing w:line="360" w:lineRule="auto"/>
        <w:ind w:left="0" w:firstLine="420" w:firstLineChars="200"/>
        <w:rPr>
          <w:rFonts w:hint="eastAsia" w:ascii="宋体" w:hAnsi="宋体" w:eastAsia="宋体" w:cs="宋体"/>
        </w:rPr>
      </w:pPr>
      <w:r>
        <w:rPr>
          <w:rFonts w:hint="eastAsia" w:ascii="宋体" w:hAnsi="宋体" w:eastAsia="宋体" w:cs="宋体"/>
        </w:rPr>
        <w:t>探头输入：单通道或双通道；</w:t>
      </w:r>
    </w:p>
    <w:p>
      <w:pPr>
        <w:pStyle w:val="14"/>
        <w:numPr>
          <w:ilvl w:val="0"/>
          <w:numId w:val="12"/>
        </w:numPr>
        <w:spacing w:line="360" w:lineRule="auto"/>
        <w:ind w:left="0" w:firstLine="420" w:firstLineChars="200"/>
        <w:rPr>
          <w:rFonts w:hint="eastAsia" w:ascii="宋体" w:hAnsi="宋体" w:eastAsia="宋体" w:cs="宋体"/>
        </w:rPr>
      </w:pPr>
      <w:r>
        <w:rPr>
          <w:rFonts w:hint="eastAsia" w:ascii="宋体" w:hAnsi="宋体" w:eastAsia="宋体" w:cs="宋体"/>
        </w:rPr>
        <w:t>输入：4~20mA输入；</w:t>
      </w:r>
    </w:p>
    <w:p>
      <w:pPr>
        <w:pStyle w:val="14"/>
        <w:numPr>
          <w:ilvl w:val="0"/>
          <w:numId w:val="12"/>
        </w:numPr>
        <w:spacing w:line="360" w:lineRule="auto"/>
        <w:ind w:left="0" w:firstLine="420" w:firstLineChars="200"/>
        <w:rPr>
          <w:rFonts w:hint="eastAsia" w:ascii="宋体" w:hAnsi="宋体" w:eastAsia="宋体" w:cs="宋体"/>
        </w:rPr>
      </w:pPr>
      <w:r>
        <w:rPr>
          <w:rFonts w:hint="eastAsia" w:ascii="宋体" w:hAnsi="宋体" w:eastAsia="宋体" w:cs="宋体"/>
        </w:rPr>
        <w:t>输出信号：4~20mA，MODBUS RS485；</w:t>
      </w:r>
    </w:p>
    <w:p>
      <w:pPr>
        <w:pStyle w:val="14"/>
        <w:numPr>
          <w:ilvl w:val="0"/>
          <w:numId w:val="12"/>
        </w:numPr>
        <w:spacing w:line="360" w:lineRule="auto"/>
        <w:ind w:left="0" w:firstLine="420" w:firstLineChars="200"/>
        <w:rPr>
          <w:rFonts w:hint="eastAsia" w:ascii="宋体" w:hAnsi="宋体" w:eastAsia="宋体" w:cs="宋体"/>
        </w:rPr>
      </w:pPr>
      <w:r>
        <w:rPr>
          <w:rFonts w:hint="eastAsia" w:ascii="宋体" w:hAnsi="宋体" w:eastAsia="宋体" w:cs="宋体"/>
        </w:rPr>
        <w:t>工作环境：-5~60℃，0~95%相对湿度、无冷凝；</w:t>
      </w:r>
    </w:p>
    <w:p>
      <w:pPr>
        <w:pStyle w:val="14"/>
        <w:numPr>
          <w:ilvl w:val="0"/>
          <w:numId w:val="12"/>
        </w:numPr>
        <w:spacing w:line="360" w:lineRule="auto"/>
        <w:ind w:left="0" w:firstLine="420" w:firstLineChars="200"/>
        <w:rPr>
          <w:rFonts w:hint="eastAsia" w:ascii="宋体" w:hAnsi="宋体" w:eastAsia="宋体" w:cs="宋体"/>
        </w:rPr>
      </w:pPr>
      <w:r>
        <w:rPr>
          <w:rFonts w:hint="eastAsia" w:ascii="宋体" w:hAnsi="宋体" w:eastAsia="宋体" w:cs="宋体"/>
        </w:rPr>
        <w:t>存储环境：-5~60℃，0~95%相对湿度、无冷凝；</w:t>
      </w:r>
    </w:p>
    <w:p>
      <w:pPr>
        <w:pStyle w:val="14"/>
        <w:numPr>
          <w:ilvl w:val="0"/>
          <w:numId w:val="12"/>
        </w:numPr>
        <w:spacing w:line="360" w:lineRule="auto"/>
        <w:ind w:left="0" w:firstLine="420" w:firstLineChars="200"/>
        <w:rPr>
          <w:rFonts w:hint="eastAsia" w:ascii="宋体" w:hAnsi="宋体" w:eastAsia="宋体" w:cs="宋体"/>
        </w:rPr>
      </w:pPr>
      <w:r>
        <w:rPr>
          <w:rFonts w:hint="eastAsia" w:ascii="宋体" w:hAnsi="宋体" w:eastAsia="宋体" w:cs="宋体"/>
        </w:rPr>
        <w:t>继电器：两个SPDT触头；</w:t>
      </w:r>
    </w:p>
    <w:p>
      <w:pPr>
        <w:pStyle w:val="14"/>
        <w:numPr>
          <w:ilvl w:val="0"/>
          <w:numId w:val="12"/>
        </w:numPr>
        <w:spacing w:line="360" w:lineRule="auto"/>
        <w:ind w:left="0" w:firstLine="420" w:firstLineChars="200"/>
        <w:rPr>
          <w:rFonts w:hint="eastAsia" w:ascii="宋体" w:hAnsi="宋体" w:eastAsia="宋体" w:cs="宋体"/>
        </w:rPr>
      </w:pPr>
      <w:r>
        <w:rPr>
          <w:rFonts w:hint="eastAsia" w:ascii="宋体" w:hAnsi="宋体" w:eastAsia="宋体" w:cs="宋体"/>
        </w:rPr>
        <w:t>外壳防护等级：≥IP 66；</w:t>
      </w:r>
    </w:p>
    <w:p>
      <w:pPr>
        <w:pStyle w:val="14"/>
        <w:numPr>
          <w:ilvl w:val="0"/>
          <w:numId w:val="12"/>
        </w:numPr>
        <w:spacing w:line="360" w:lineRule="auto"/>
        <w:ind w:left="0" w:firstLine="420" w:firstLineChars="200"/>
        <w:rPr>
          <w:rFonts w:hint="eastAsia" w:ascii="宋体" w:hAnsi="宋体" w:eastAsia="宋体" w:cs="宋体"/>
        </w:rPr>
      </w:pPr>
      <w:r>
        <w:rPr>
          <w:rFonts w:hint="eastAsia" w:ascii="宋体" w:hAnsi="宋体" w:eastAsia="宋体" w:cs="宋体"/>
        </w:rPr>
        <w:t xml:space="preserve">电源：220VAC±10%，50Hz； </w:t>
      </w:r>
    </w:p>
    <w:p>
      <w:pPr>
        <w:pStyle w:val="14"/>
        <w:numPr>
          <w:ilvl w:val="0"/>
          <w:numId w:val="12"/>
        </w:numPr>
        <w:spacing w:line="360" w:lineRule="auto"/>
        <w:ind w:left="0" w:firstLine="420" w:firstLineChars="200"/>
        <w:rPr>
          <w:rFonts w:hint="eastAsia" w:ascii="宋体" w:hAnsi="宋体" w:eastAsia="宋体" w:cs="宋体"/>
        </w:rPr>
      </w:pPr>
      <w:r>
        <w:rPr>
          <w:rFonts w:hint="eastAsia" w:ascii="宋体" w:hAnsi="宋体" w:eastAsia="宋体" w:cs="宋体"/>
        </w:rPr>
        <w:t>安装方式：壁挂/面板/夹管式安装。</w:t>
      </w:r>
    </w:p>
    <w:p>
      <w:pPr>
        <w:spacing w:line="360" w:lineRule="auto"/>
        <w:jc w:val="left"/>
        <w:outlineLvl w:val="2"/>
        <w:rPr>
          <w:rFonts w:hint="eastAsia" w:ascii="宋体" w:hAnsi="宋体" w:eastAsia="宋体" w:cs="宋体"/>
          <w:b/>
          <w:bCs/>
          <w:sz w:val="24"/>
        </w:rPr>
      </w:pPr>
      <w:r>
        <w:rPr>
          <w:rFonts w:hint="eastAsia" w:ascii="宋体" w:hAnsi="宋体" w:eastAsia="宋体" w:cs="宋体"/>
          <w:b/>
          <w:bCs/>
          <w:sz w:val="24"/>
          <w:lang w:eastAsia="zh-CN"/>
        </w:rPr>
        <w:t>4.</w:t>
      </w:r>
      <w:r>
        <w:rPr>
          <w:rFonts w:hint="eastAsia" w:ascii="宋体" w:hAnsi="宋体" w:eastAsia="宋体" w:cs="宋体"/>
          <w:b/>
          <w:bCs/>
          <w:sz w:val="24"/>
          <w:lang w:val="en-US" w:eastAsia="zh-CN"/>
        </w:rPr>
        <w:t>5</w:t>
      </w:r>
      <w:r>
        <w:rPr>
          <w:rFonts w:hint="eastAsia" w:ascii="宋体" w:hAnsi="宋体" w:eastAsia="宋体" w:cs="宋体"/>
          <w:b/>
          <w:bCs/>
          <w:sz w:val="24"/>
        </w:rPr>
        <w:t>氨氮分析仪</w:t>
      </w:r>
    </w:p>
    <w:p>
      <w:pPr>
        <w:pStyle w:val="14"/>
        <w:numPr>
          <w:ilvl w:val="0"/>
          <w:numId w:val="13"/>
        </w:numPr>
        <w:spacing w:line="360" w:lineRule="auto"/>
        <w:ind w:left="0" w:firstLine="420" w:firstLineChars="200"/>
        <w:rPr>
          <w:rFonts w:hint="eastAsia" w:ascii="宋体" w:hAnsi="宋体" w:eastAsia="宋体" w:cs="宋体"/>
        </w:rPr>
      </w:pPr>
      <w:r>
        <w:rPr>
          <w:rFonts w:hint="eastAsia" w:ascii="宋体" w:hAnsi="宋体" w:eastAsia="宋体" w:cs="宋体"/>
        </w:rPr>
        <w:t>安装位置：</w:t>
      </w:r>
      <w:r>
        <w:rPr>
          <w:rFonts w:hint="eastAsia" w:ascii="宋体" w:hAnsi="宋体" w:eastAsia="宋体" w:cs="宋体"/>
          <w:lang w:val="en-US" w:eastAsia="zh-CN"/>
        </w:rPr>
        <w:t>MBR</w:t>
      </w:r>
      <w:r>
        <w:rPr>
          <w:rFonts w:hint="eastAsia" w:ascii="宋体" w:hAnsi="宋体" w:eastAsia="宋体" w:cs="宋体"/>
        </w:rPr>
        <w:t>生化池</w:t>
      </w:r>
      <w:r>
        <w:rPr>
          <w:rFonts w:hint="eastAsia" w:ascii="宋体" w:hAnsi="宋体" w:eastAsia="宋体" w:cs="宋体"/>
          <w:lang w:eastAsia="zh-CN"/>
        </w:rPr>
        <w:t>、</w:t>
      </w:r>
      <w:r>
        <w:rPr>
          <w:rFonts w:hint="eastAsia" w:ascii="宋体" w:hAnsi="宋体" w:eastAsia="宋体" w:cs="宋体"/>
          <w:lang w:val="en-US" w:eastAsia="zh-CN"/>
        </w:rPr>
        <w:t>浓水MBBR生化池</w:t>
      </w:r>
      <w:r>
        <w:rPr>
          <w:rFonts w:hint="eastAsia" w:ascii="宋体" w:hAnsi="宋体" w:eastAsia="宋体" w:cs="宋体"/>
        </w:rPr>
        <w:t>，具体位置详见图纸。。</w:t>
      </w:r>
    </w:p>
    <w:p>
      <w:pPr>
        <w:pStyle w:val="14"/>
        <w:numPr>
          <w:ilvl w:val="0"/>
          <w:numId w:val="13"/>
        </w:numPr>
        <w:spacing w:line="360" w:lineRule="auto"/>
        <w:ind w:left="0" w:firstLine="420" w:firstLineChars="200"/>
        <w:rPr>
          <w:rFonts w:hint="eastAsia" w:ascii="宋体" w:hAnsi="宋体" w:eastAsia="宋体" w:cs="宋体"/>
        </w:rPr>
      </w:pPr>
      <w:r>
        <w:rPr>
          <w:rFonts w:hint="eastAsia" w:ascii="宋体" w:hAnsi="宋体" w:eastAsia="宋体" w:cs="宋体"/>
        </w:rPr>
        <w:t>介质：工业废水。</w:t>
      </w:r>
    </w:p>
    <w:p>
      <w:pPr>
        <w:pStyle w:val="14"/>
        <w:numPr>
          <w:ilvl w:val="0"/>
          <w:numId w:val="13"/>
        </w:numPr>
        <w:spacing w:line="360" w:lineRule="auto"/>
        <w:ind w:left="0" w:firstLine="420" w:firstLineChars="200"/>
        <w:rPr>
          <w:rFonts w:hint="eastAsia" w:ascii="宋体" w:hAnsi="宋体" w:eastAsia="宋体" w:cs="宋体"/>
        </w:rPr>
      </w:pPr>
      <w:r>
        <w:rPr>
          <w:rFonts w:hint="eastAsia" w:ascii="宋体" w:hAnsi="宋体" w:eastAsia="宋体" w:cs="宋体"/>
        </w:rPr>
        <w:t>型式：分体式。</w:t>
      </w:r>
    </w:p>
    <w:p>
      <w:pPr>
        <w:pStyle w:val="14"/>
        <w:numPr>
          <w:ilvl w:val="0"/>
          <w:numId w:val="13"/>
        </w:numPr>
        <w:spacing w:line="360" w:lineRule="auto"/>
        <w:ind w:left="0" w:firstLine="420" w:firstLineChars="200"/>
        <w:rPr>
          <w:rFonts w:hint="eastAsia" w:ascii="宋体" w:hAnsi="宋体" w:eastAsia="宋体" w:cs="宋体"/>
        </w:rPr>
      </w:pPr>
      <w:r>
        <w:rPr>
          <w:rFonts w:hint="eastAsia" w:ascii="宋体" w:hAnsi="宋体" w:eastAsia="宋体" w:cs="宋体"/>
        </w:rPr>
        <w:t>测量方法：离子选择电极法；</w:t>
      </w:r>
    </w:p>
    <w:p>
      <w:pPr>
        <w:pStyle w:val="14"/>
        <w:numPr>
          <w:ilvl w:val="0"/>
          <w:numId w:val="13"/>
        </w:numPr>
        <w:spacing w:line="360" w:lineRule="auto"/>
        <w:ind w:left="0" w:firstLine="420" w:firstLineChars="200"/>
        <w:rPr>
          <w:rFonts w:hint="eastAsia" w:ascii="宋体" w:hAnsi="宋体" w:eastAsia="宋体" w:cs="宋体"/>
        </w:rPr>
      </w:pPr>
      <w:r>
        <w:rPr>
          <w:rFonts w:hint="eastAsia" w:ascii="宋体" w:hAnsi="宋体" w:eastAsia="宋体" w:cs="宋体"/>
        </w:rPr>
        <w:t>量程：0-100</w:t>
      </w:r>
      <w:r>
        <w:rPr>
          <w:rFonts w:hint="eastAsia" w:ascii="宋体" w:hAnsi="宋体" w:eastAsia="宋体" w:cs="宋体"/>
          <w:lang w:val="en-US" w:eastAsia="zh-CN"/>
        </w:rPr>
        <w:t>ppm</w:t>
      </w:r>
      <w:r>
        <w:rPr>
          <w:rFonts w:hint="eastAsia" w:ascii="宋体" w:hAnsi="宋体" w:eastAsia="宋体" w:cs="宋体"/>
        </w:rPr>
        <w:t>；</w:t>
      </w:r>
    </w:p>
    <w:p>
      <w:pPr>
        <w:pStyle w:val="14"/>
        <w:numPr>
          <w:ilvl w:val="0"/>
          <w:numId w:val="13"/>
        </w:numPr>
        <w:spacing w:line="360" w:lineRule="auto"/>
        <w:ind w:left="0" w:firstLine="420" w:firstLineChars="200"/>
        <w:rPr>
          <w:rFonts w:hint="eastAsia" w:ascii="宋体" w:hAnsi="宋体" w:eastAsia="宋体" w:cs="宋体"/>
        </w:rPr>
      </w:pPr>
      <w:r>
        <w:rPr>
          <w:rFonts w:hint="eastAsia" w:ascii="宋体" w:hAnsi="宋体" w:eastAsia="宋体" w:cs="宋体"/>
        </w:rPr>
        <w:t>准确度：≤测量值的5%；</w:t>
      </w:r>
    </w:p>
    <w:p>
      <w:pPr>
        <w:pStyle w:val="14"/>
        <w:numPr>
          <w:ilvl w:val="0"/>
          <w:numId w:val="13"/>
        </w:numPr>
        <w:spacing w:line="360" w:lineRule="auto"/>
        <w:ind w:left="0" w:firstLine="420" w:firstLineChars="200"/>
        <w:rPr>
          <w:rFonts w:hint="eastAsia" w:ascii="宋体" w:hAnsi="宋体" w:eastAsia="宋体" w:cs="宋体"/>
        </w:rPr>
      </w:pPr>
      <w:r>
        <w:rPr>
          <w:rFonts w:hint="eastAsia" w:ascii="宋体" w:hAnsi="宋体" w:eastAsia="宋体" w:cs="宋体"/>
        </w:rPr>
        <w:t>响应时间（90%）：&lt; 3分钟；</w:t>
      </w:r>
    </w:p>
    <w:p>
      <w:pPr>
        <w:pStyle w:val="14"/>
        <w:numPr>
          <w:ilvl w:val="0"/>
          <w:numId w:val="13"/>
        </w:numPr>
        <w:spacing w:line="360" w:lineRule="auto"/>
        <w:ind w:left="0" w:firstLine="420" w:firstLineChars="200"/>
        <w:rPr>
          <w:rFonts w:hint="eastAsia" w:ascii="宋体" w:hAnsi="宋体" w:eastAsia="宋体" w:cs="宋体"/>
        </w:rPr>
      </w:pPr>
      <w:r>
        <w:rPr>
          <w:rFonts w:hint="eastAsia" w:ascii="宋体" w:hAnsi="宋体" w:eastAsia="宋体" w:cs="宋体"/>
        </w:rPr>
        <w:t>具有传感器自诊断系统；</w:t>
      </w:r>
    </w:p>
    <w:p>
      <w:pPr>
        <w:pStyle w:val="14"/>
        <w:numPr>
          <w:ilvl w:val="0"/>
          <w:numId w:val="13"/>
        </w:numPr>
        <w:spacing w:line="360" w:lineRule="auto"/>
        <w:ind w:left="0" w:firstLine="420" w:firstLineChars="200"/>
        <w:rPr>
          <w:rFonts w:hint="eastAsia" w:ascii="宋体" w:hAnsi="宋体" w:eastAsia="宋体" w:cs="宋体"/>
        </w:rPr>
      </w:pPr>
      <w:r>
        <w:rPr>
          <w:rFonts w:hint="eastAsia" w:ascii="宋体" w:hAnsi="宋体" w:eastAsia="宋体" w:cs="宋体"/>
        </w:rPr>
        <w:t>操作温度：气温:–5 - 45°C；水样温度： +2 - 40°C；</w:t>
      </w:r>
    </w:p>
    <w:p>
      <w:pPr>
        <w:pStyle w:val="14"/>
        <w:numPr>
          <w:ilvl w:val="0"/>
          <w:numId w:val="13"/>
        </w:numPr>
        <w:spacing w:line="360" w:lineRule="auto"/>
        <w:ind w:left="0" w:firstLine="420" w:firstLineChars="200"/>
        <w:rPr>
          <w:rFonts w:hint="eastAsia" w:ascii="宋体" w:hAnsi="宋体" w:eastAsia="宋体" w:cs="宋体"/>
        </w:rPr>
      </w:pPr>
      <w:r>
        <w:rPr>
          <w:rFonts w:hint="eastAsia" w:ascii="宋体" w:hAnsi="宋体" w:eastAsia="宋体" w:cs="宋体"/>
        </w:rPr>
        <w:t>传感器的浸没深度：≥2米；</w:t>
      </w:r>
    </w:p>
    <w:p>
      <w:pPr>
        <w:spacing w:line="360" w:lineRule="auto"/>
        <w:ind w:firstLine="420" w:firstLineChars="200"/>
        <w:rPr>
          <w:rFonts w:hint="eastAsia" w:ascii="宋体" w:hAnsi="宋体" w:eastAsia="宋体" w:cs="宋体"/>
        </w:rPr>
      </w:pPr>
      <w:r>
        <w:rPr>
          <w:rFonts w:hint="eastAsia" w:ascii="宋体" w:hAnsi="宋体" w:eastAsia="宋体" w:cs="宋体"/>
        </w:rPr>
        <w:t>控制器技术参数：</w:t>
      </w:r>
    </w:p>
    <w:p>
      <w:pPr>
        <w:pStyle w:val="14"/>
        <w:numPr>
          <w:ilvl w:val="0"/>
          <w:numId w:val="14"/>
        </w:numPr>
        <w:spacing w:line="360" w:lineRule="auto"/>
        <w:ind w:left="0" w:firstLine="420" w:firstLineChars="200"/>
        <w:rPr>
          <w:rFonts w:hint="eastAsia" w:ascii="宋体" w:hAnsi="宋体" w:eastAsia="宋体" w:cs="宋体"/>
        </w:rPr>
      </w:pPr>
      <w:r>
        <w:rPr>
          <w:rFonts w:hint="eastAsia" w:ascii="宋体" w:hAnsi="宋体" w:eastAsia="宋体" w:cs="宋体"/>
        </w:rPr>
        <w:t>显示：LCD显示屏；</w:t>
      </w:r>
    </w:p>
    <w:p>
      <w:pPr>
        <w:pStyle w:val="14"/>
        <w:numPr>
          <w:ilvl w:val="0"/>
          <w:numId w:val="14"/>
        </w:numPr>
        <w:spacing w:line="360" w:lineRule="auto"/>
        <w:ind w:left="0" w:firstLine="420" w:firstLineChars="200"/>
        <w:rPr>
          <w:rFonts w:hint="eastAsia" w:ascii="宋体" w:hAnsi="宋体" w:eastAsia="宋体" w:cs="宋体"/>
        </w:rPr>
      </w:pPr>
      <w:r>
        <w:rPr>
          <w:rFonts w:hint="eastAsia" w:ascii="宋体" w:hAnsi="宋体" w:eastAsia="宋体" w:cs="宋体"/>
        </w:rPr>
        <w:t>探头输入：单通道或双通道；</w:t>
      </w:r>
    </w:p>
    <w:p>
      <w:pPr>
        <w:pStyle w:val="14"/>
        <w:numPr>
          <w:ilvl w:val="0"/>
          <w:numId w:val="14"/>
        </w:numPr>
        <w:spacing w:line="360" w:lineRule="auto"/>
        <w:ind w:left="0" w:firstLine="420" w:firstLineChars="200"/>
        <w:rPr>
          <w:rFonts w:hint="eastAsia" w:ascii="宋体" w:hAnsi="宋体" w:eastAsia="宋体" w:cs="宋体"/>
        </w:rPr>
      </w:pPr>
      <w:r>
        <w:rPr>
          <w:rFonts w:hint="eastAsia" w:ascii="宋体" w:hAnsi="宋体" w:eastAsia="宋体" w:cs="宋体"/>
        </w:rPr>
        <w:t>输入：4~20mA输入；</w:t>
      </w:r>
    </w:p>
    <w:p>
      <w:pPr>
        <w:pStyle w:val="14"/>
        <w:numPr>
          <w:ilvl w:val="0"/>
          <w:numId w:val="14"/>
        </w:numPr>
        <w:spacing w:line="360" w:lineRule="auto"/>
        <w:ind w:left="0" w:firstLine="420" w:firstLineChars="200"/>
        <w:rPr>
          <w:rFonts w:hint="eastAsia" w:ascii="宋体" w:hAnsi="宋体" w:eastAsia="宋体" w:cs="宋体"/>
        </w:rPr>
      </w:pPr>
      <w:r>
        <w:rPr>
          <w:rFonts w:hint="eastAsia" w:ascii="宋体" w:hAnsi="宋体" w:eastAsia="宋体" w:cs="宋体"/>
        </w:rPr>
        <w:t>输出信号：4~20mA，MODBUS RS485；</w:t>
      </w:r>
    </w:p>
    <w:p>
      <w:pPr>
        <w:pStyle w:val="14"/>
        <w:numPr>
          <w:ilvl w:val="0"/>
          <w:numId w:val="14"/>
        </w:numPr>
        <w:spacing w:line="360" w:lineRule="auto"/>
        <w:ind w:left="0" w:firstLine="420" w:firstLineChars="200"/>
        <w:rPr>
          <w:rFonts w:hint="eastAsia" w:ascii="宋体" w:hAnsi="宋体" w:eastAsia="宋体" w:cs="宋体"/>
        </w:rPr>
      </w:pPr>
      <w:r>
        <w:rPr>
          <w:rFonts w:hint="eastAsia" w:ascii="宋体" w:hAnsi="宋体" w:eastAsia="宋体" w:cs="宋体"/>
        </w:rPr>
        <w:t>工作环境：-5~60℃，0~95%相对湿度、无冷凝；</w:t>
      </w:r>
    </w:p>
    <w:p>
      <w:pPr>
        <w:pStyle w:val="14"/>
        <w:numPr>
          <w:ilvl w:val="0"/>
          <w:numId w:val="14"/>
        </w:numPr>
        <w:spacing w:line="360" w:lineRule="auto"/>
        <w:ind w:left="0" w:firstLine="420" w:firstLineChars="200"/>
        <w:rPr>
          <w:rFonts w:hint="eastAsia" w:ascii="宋体" w:hAnsi="宋体" w:eastAsia="宋体" w:cs="宋体"/>
        </w:rPr>
      </w:pPr>
      <w:r>
        <w:rPr>
          <w:rFonts w:hint="eastAsia" w:ascii="宋体" w:hAnsi="宋体" w:eastAsia="宋体" w:cs="宋体"/>
        </w:rPr>
        <w:t>存储环境：-5~60℃，0~95%相对湿度、无冷凝；</w:t>
      </w:r>
    </w:p>
    <w:p>
      <w:pPr>
        <w:pStyle w:val="14"/>
        <w:numPr>
          <w:ilvl w:val="0"/>
          <w:numId w:val="14"/>
        </w:numPr>
        <w:spacing w:line="360" w:lineRule="auto"/>
        <w:ind w:left="0" w:firstLine="420" w:firstLineChars="200"/>
        <w:rPr>
          <w:rFonts w:hint="eastAsia" w:ascii="宋体" w:hAnsi="宋体" w:eastAsia="宋体" w:cs="宋体"/>
        </w:rPr>
      </w:pPr>
      <w:r>
        <w:rPr>
          <w:rFonts w:hint="eastAsia" w:ascii="宋体" w:hAnsi="宋体" w:eastAsia="宋体" w:cs="宋体"/>
        </w:rPr>
        <w:t>继电器：两个SPDT触头；</w:t>
      </w:r>
    </w:p>
    <w:p>
      <w:pPr>
        <w:pStyle w:val="14"/>
        <w:numPr>
          <w:ilvl w:val="0"/>
          <w:numId w:val="14"/>
        </w:numPr>
        <w:spacing w:line="360" w:lineRule="auto"/>
        <w:ind w:left="0" w:firstLine="420" w:firstLineChars="200"/>
        <w:rPr>
          <w:rFonts w:hint="eastAsia" w:ascii="宋体" w:hAnsi="宋体" w:eastAsia="宋体" w:cs="宋体"/>
        </w:rPr>
      </w:pPr>
      <w:r>
        <w:rPr>
          <w:rFonts w:hint="eastAsia" w:ascii="宋体" w:hAnsi="宋体" w:eastAsia="宋体" w:cs="宋体"/>
        </w:rPr>
        <w:t>外壳防护等级：≥IP 66；</w:t>
      </w:r>
    </w:p>
    <w:p>
      <w:pPr>
        <w:pStyle w:val="14"/>
        <w:numPr>
          <w:ilvl w:val="0"/>
          <w:numId w:val="14"/>
        </w:numPr>
        <w:spacing w:line="360" w:lineRule="auto"/>
        <w:ind w:left="0" w:firstLine="420" w:firstLineChars="200"/>
        <w:rPr>
          <w:rFonts w:hint="eastAsia" w:ascii="宋体" w:hAnsi="宋体" w:eastAsia="宋体" w:cs="宋体"/>
        </w:rPr>
      </w:pPr>
      <w:r>
        <w:rPr>
          <w:rFonts w:hint="eastAsia" w:ascii="宋体" w:hAnsi="宋体" w:eastAsia="宋体" w:cs="宋体"/>
        </w:rPr>
        <w:t xml:space="preserve">电源：220VAC±10%，50Hz； </w:t>
      </w:r>
    </w:p>
    <w:p>
      <w:pPr>
        <w:pStyle w:val="14"/>
        <w:numPr>
          <w:ilvl w:val="0"/>
          <w:numId w:val="14"/>
        </w:numPr>
        <w:spacing w:line="360" w:lineRule="auto"/>
        <w:ind w:left="0" w:firstLine="420" w:firstLineChars="200"/>
        <w:rPr>
          <w:rFonts w:hint="eastAsia" w:ascii="宋体" w:hAnsi="宋体" w:eastAsia="宋体" w:cs="宋体"/>
        </w:rPr>
      </w:pPr>
      <w:r>
        <w:rPr>
          <w:rFonts w:hint="eastAsia" w:ascii="宋体" w:hAnsi="宋体" w:eastAsia="宋体" w:cs="宋体"/>
        </w:rPr>
        <w:t>安装方式：壁挂/面板/夹管式安装。</w:t>
      </w:r>
    </w:p>
    <w:p>
      <w:pPr>
        <w:spacing w:line="360" w:lineRule="auto"/>
        <w:jc w:val="left"/>
        <w:outlineLvl w:val="2"/>
        <w:rPr>
          <w:rFonts w:hint="eastAsia" w:ascii="宋体" w:hAnsi="宋体" w:eastAsia="宋体" w:cs="宋体"/>
          <w:b/>
          <w:bCs/>
          <w:sz w:val="24"/>
        </w:rPr>
      </w:pPr>
      <w:r>
        <w:rPr>
          <w:rFonts w:hint="eastAsia" w:ascii="宋体" w:hAnsi="宋体" w:eastAsia="宋体" w:cs="宋体"/>
          <w:b/>
          <w:bCs/>
          <w:sz w:val="24"/>
          <w:lang w:eastAsia="zh-CN"/>
        </w:rPr>
        <w:t>4.</w:t>
      </w:r>
      <w:r>
        <w:rPr>
          <w:rFonts w:hint="eastAsia" w:ascii="宋体" w:hAnsi="宋体" w:eastAsia="宋体" w:cs="宋体"/>
          <w:b/>
          <w:bCs/>
          <w:sz w:val="24"/>
          <w:lang w:val="en-US" w:eastAsia="zh-CN"/>
        </w:rPr>
        <w:t>6</w:t>
      </w:r>
      <w:r>
        <w:rPr>
          <w:rFonts w:hint="eastAsia" w:ascii="宋体" w:hAnsi="宋体" w:eastAsia="宋体" w:cs="宋体"/>
          <w:b/>
          <w:bCs/>
          <w:sz w:val="24"/>
        </w:rPr>
        <w:t>氧化还原电位计</w:t>
      </w:r>
    </w:p>
    <w:p>
      <w:pPr>
        <w:pStyle w:val="14"/>
        <w:numPr>
          <w:ilvl w:val="0"/>
          <w:numId w:val="15"/>
        </w:numPr>
        <w:spacing w:line="360" w:lineRule="auto"/>
        <w:ind w:left="0" w:firstLine="420" w:firstLineChars="200"/>
        <w:rPr>
          <w:rFonts w:hint="eastAsia" w:ascii="宋体" w:hAnsi="宋体" w:eastAsia="宋体" w:cs="宋体"/>
        </w:rPr>
      </w:pPr>
      <w:r>
        <w:rPr>
          <w:rFonts w:hint="eastAsia" w:ascii="宋体" w:hAnsi="宋体" w:eastAsia="宋体" w:cs="宋体"/>
        </w:rPr>
        <w:t>安装位置：</w:t>
      </w:r>
      <w:r>
        <w:rPr>
          <w:rFonts w:hint="eastAsia" w:ascii="宋体" w:hAnsi="宋体" w:eastAsia="宋体" w:cs="宋体"/>
          <w:lang w:val="en-US" w:eastAsia="zh-CN"/>
        </w:rPr>
        <w:t>MBR</w:t>
      </w:r>
      <w:r>
        <w:rPr>
          <w:rFonts w:hint="eastAsia" w:ascii="宋体" w:hAnsi="宋体" w:eastAsia="宋体" w:cs="宋体"/>
        </w:rPr>
        <w:t>生化池</w:t>
      </w:r>
      <w:r>
        <w:rPr>
          <w:rFonts w:hint="eastAsia" w:ascii="宋体" w:hAnsi="宋体" w:eastAsia="宋体" w:cs="宋体"/>
          <w:lang w:eastAsia="zh-CN"/>
        </w:rPr>
        <w:t>、</w:t>
      </w:r>
      <w:r>
        <w:rPr>
          <w:rFonts w:hint="eastAsia" w:ascii="宋体" w:hAnsi="宋体" w:eastAsia="宋体" w:cs="宋体"/>
          <w:lang w:val="en-US" w:eastAsia="zh-CN"/>
        </w:rPr>
        <w:t>浓水MBBR生化池</w:t>
      </w:r>
      <w:r>
        <w:rPr>
          <w:rFonts w:hint="eastAsia" w:ascii="宋体" w:hAnsi="宋体" w:eastAsia="宋体" w:cs="宋体"/>
        </w:rPr>
        <w:t>，具体位置详见图纸；测量介质：工业废水。</w:t>
      </w:r>
    </w:p>
    <w:p>
      <w:pPr>
        <w:pStyle w:val="14"/>
        <w:numPr>
          <w:ilvl w:val="0"/>
          <w:numId w:val="15"/>
        </w:numPr>
        <w:spacing w:line="360" w:lineRule="auto"/>
        <w:ind w:left="0" w:firstLine="420" w:firstLineChars="200"/>
        <w:rPr>
          <w:rFonts w:hint="eastAsia" w:ascii="宋体" w:hAnsi="宋体" w:eastAsia="宋体" w:cs="宋体"/>
        </w:rPr>
      </w:pPr>
      <w:r>
        <w:rPr>
          <w:rFonts w:hint="eastAsia" w:ascii="宋体" w:hAnsi="宋体" w:eastAsia="宋体" w:cs="宋体"/>
        </w:rPr>
        <w:t>型式：分体式。</w:t>
      </w:r>
    </w:p>
    <w:p>
      <w:pPr>
        <w:pStyle w:val="14"/>
        <w:numPr>
          <w:ilvl w:val="0"/>
          <w:numId w:val="15"/>
        </w:numPr>
        <w:spacing w:line="360" w:lineRule="auto"/>
        <w:ind w:left="0" w:firstLine="420" w:firstLineChars="200"/>
        <w:rPr>
          <w:rFonts w:hint="eastAsia" w:ascii="宋体" w:hAnsi="宋体" w:eastAsia="宋体" w:cs="宋体"/>
        </w:rPr>
      </w:pPr>
      <w:r>
        <w:rPr>
          <w:rFonts w:hint="eastAsia" w:ascii="宋体" w:hAnsi="宋体" w:eastAsia="宋体" w:cs="宋体"/>
        </w:rPr>
        <w:t>测量原理：差分电极或复合电极，带温度补偿。</w:t>
      </w:r>
    </w:p>
    <w:p>
      <w:pPr>
        <w:pStyle w:val="14"/>
        <w:numPr>
          <w:ilvl w:val="0"/>
          <w:numId w:val="15"/>
        </w:numPr>
        <w:spacing w:line="360" w:lineRule="auto"/>
        <w:ind w:left="0" w:firstLine="420" w:firstLineChars="200"/>
        <w:rPr>
          <w:rFonts w:hint="eastAsia" w:ascii="宋体" w:hAnsi="宋体" w:eastAsia="宋体" w:cs="宋体"/>
        </w:rPr>
      </w:pPr>
      <w:r>
        <w:rPr>
          <w:rFonts w:hint="eastAsia" w:ascii="宋体" w:hAnsi="宋体" w:eastAsia="宋体" w:cs="宋体"/>
        </w:rPr>
        <w:t>测量范围：-1500~+1500mv。</w:t>
      </w:r>
    </w:p>
    <w:p>
      <w:pPr>
        <w:pStyle w:val="14"/>
        <w:numPr>
          <w:ilvl w:val="0"/>
          <w:numId w:val="15"/>
        </w:numPr>
        <w:spacing w:line="360" w:lineRule="auto"/>
        <w:ind w:left="0" w:firstLine="420" w:firstLineChars="200"/>
        <w:rPr>
          <w:rFonts w:hint="eastAsia" w:ascii="宋体" w:hAnsi="宋体" w:eastAsia="宋体" w:cs="宋体"/>
        </w:rPr>
      </w:pPr>
      <w:r>
        <w:rPr>
          <w:rFonts w:hint="eastAsia" w:ascii="宋体" w:hAnsi="宋体" w:eastAsia="宋体" w:cs="宋体"/>
        </w:rPr>
        <w:t>灵敏度：小于0.5mV。</w:t>
      </w:r>
    </w:p>
    <w:p>
      <w:pPr>
        <w:pStyle w:val="14"/>
        <w:numPr>
          <w:ilvl w:val="0"/>
          <w:numId w:val="15"/>
        </w:numPr>
        <w:spacing w:line="360" w:lineRule="auto"/>
        <w:ind w:left="0" w:firstLine="420" w:firstLineChars="200"/>
        <w:rPr>
          <w:rFonts w:hint="eastAsia" w:ascii="宋体" w:hAnsi="宋体" w:eastAsia="宋体" w:cs="宋体"/>
        </w:rPr>
      </w:pPr>
      <w:r>
        <w:rPr>
          <w:rFonts w:hint="eastAsia" w:ascii="宋体" w:hAnsi="宋体" w:eastAsia="宋体" w:cs="宋体"/>
        </w:rPr>
        <w:t>稳定性：每24小时2mV，不累积。</w:t>
      </w:r>
    </w:p>
    <w:p>
      <w:pPr>
        <w:pStyle w:val="14"/>
        <w:numPr>
          <w:ilvl w:val="0"/>
          <w:numId w:val="15"/>
        </w:numPr>
        <w:spacing w:line="360" w:lineRule="auto"/>
        <w:ind w:left="0" w:firstLine="420" w:firstLineChars="200"/>
        <w:rPr>
          <w:rFonts w:hint="eastAsia" w:ascii="宋体" w:hAnsi="宋体" w:eastAsia="宋体" w:cs="宋体"/>
        </w:rPr>
      </w:pPr>
      <w:r>
        <w:rPr>
          <w:rFonts w:hint="eastAsia" w:ascii="宋体" w:hAnsi="宋体" w:eastAsia="宋体" w:cs="宋体"/>
        </w:rPr>
        <w:t>防护等级：IP68。</w:t>
      </w:r>
    </w:p>
    <w:p>
      <w:pPr>
        <w:pStyle w:val="14"/>
        <w:numPr>
          <w:ilvl w:val="0"/>
          <w:numId w:val="15"/>
        </w:numPr>
        <w:spacing w:line="360" w:lineRule="auto"/>
        <w:ind w:left="0" w:firstLine="420" w:firstLineChars="200"/>
        <w:rPr>
          <w:rFonts w:hint="eastAsia" w:ascii="宋体" w:hAnsi="宋体" w:eastAsia="宋体" w:cs="宋体"/>
        </w:rPr>
      </w:pPr>
      <w:r>
        <w:rPr>
          <w:rFonts w:hint="eastAsia" w:ascii="宋体" w:hAnsi="宋体" w:eastAsia="宋体" w:cs="宋体"/>
        </w:rPr>
        <w:t>电缆线长：≥10m。</w:t>
      </w:r>
    </w:p>
    <w:p>
      <w:pPr>
        <w:pStyle w:val="14"/>
        <w:numPr>
          <w:ilvl w:val="0"/>
          <w:numId w:val="15"/>
        </w:numPr>
        <w:spacing w:line="360" w:lineRule="auto"/>
        <w:ind w:left="0" w:firstLine="420" w:firstLineChars="200"/>
        <w:rPr>
          <w:rFonts w:hint="eastAsia" w:ascii="宋体" w:hAnsi="宋体" w:eastAsia="宋体" w:cs="宋体"/>
        </w:rPr>
      </w:pPr>
      <w:r>
        <w:rPr>
          <w:rFonts w:hint="eastAsia" w:ascii="宋体" w:hAnsi="宋体" w:eastAsia="宋体" w:cs="宋体"/>
        </w:rPr>
        <w:t>安装方式：浸没式或流通式等安装方式。</w:t>
      </w:r>
    </w:p>
    <w:p>
      <w:pPr>
        <w:spacing w:line="360" w:lineRule="auto"/>
        <w:ind w:firstLine="420" w:firstLineChars="200"/>
        <w:rPr>
          <w:rFonts w:hint="eastAsia" w:ascii="宋体" w:hAnsi="宋体" w:eastAsia="宋体" w:cs="宋体"/>
        </w:rPr>
      </w:pPr>
      <w:r>
        <w:rPr>
          <w:rFonts w:hint="eastAsia" w:ascii="宋体" w:hAnsi="宋体" w:eastAsia="宋体" w:cs="宋体"/>
        </w:rPr>
        <w:t>控制器技术参数：</w:t>
      </w:r>
    </w:p>
    <w:p>
      <w:pPr>
        <w:pStyle w:val="14"/>
        <w:numPr>
          <w:ilvl w:val="0"/>
          <w:numId w:val="16"/>
        </w:numPr>
        <w:spacing w:line="360" w:lineRule="auto"/>
        <w:ind w:firstLine="420" w:firstLineChars="200"/>
        <w:rPr>
          <w:rFonts w:hint="eastAsia" w:ascii="宋体" w:hAnsi="宋体" w:eastAsia="宋体" w:cs="宋体"/>
        </w:rPr>
      </w:pPr>
      <w:r>
        <w:rPr>
          <w:rFonts w:hint="eastAsia" w:ascii="宋体" w:hAnsi="宋体" w:eastAsia="宋体" w:cs="宋体"/>
        </w:rPr>
        <w:t>显示屏：彩色液晶屏。</w:t>
      </w:r>
    </w:p>
    <w:p>
      <w:pPr>
        <w:pStyle w:val="14"/>
        <w:numPr>
          <w:ilvl w:val="0"/>
          <w:numId w:val="16"/>
        </w:numPr>
        <w:spacing w:line="360" w:lineRule="auto"/>
        <w:ind w:firstLine="420" w:firstLineChars="200"/>
        <w:rPr>
          <w:rFonts w:hint="eastAsia" w:ascii="宋体" w:hAnsi="宋体" w:eastAsia="宋体" w:cs="宋体"/>
        </w:rPr>
      </w:pPr>
      <w:r>
        <w:rPr>
          <w:rFonts w:hint="eastAsia" w:ascii="宋体" w:hAnsi="宋体" w:eastAsia="宋体" w:cs="宋体"/>
        </w:rPr>
        <w:t>操作温度：-5至+60℃。</w:t>
      </w:r>
    </w:p>
    <w:p>
      <w:pPr>
        <w:pStyle w:val="14"/>
        <w:numPr>
          <w:ilvl w:val="0"/>
          <w:numId w:val="16"/>
        </w:numPr>
        <w:spacing w:line="360" w:lineRule="auto"/>
        <w:ind w:firstLine="420" w:firstLineChars="200"/>
        <w:rPr>
          <w:rFonts w:hint="eastAsia" w:ascii="宋体" w:hAnsi="宋体" w:eastAsia="宋体" w:cs="宋体"/>
        </w:rPr>
      </w:pPr>
      <w:r>
        <w:rPr>
          <w:rFonts w:hint="eastAsia" w:ascii="宋体" w:hAnsi="宋体" w:eastAsia="宋体" w:cs="宋体"/>
        </w:rPr>
        <w:t>存储温度：-5至+70℃。</w:t>
      </w:r>
    </w:p>
    <w:p>
      <w:pPr>
        <w:pStyle w:val="14"/>
        <w:numPr>
          <w:ilvl w:val="0"/>
          <w:numId w:val="16"/>
        </w:numPr>
        <w:spacing w:line="360" w:lineRule="auto"/>
        <w:ind w:firstLine="420" w:firstLineChars="200"/>
        <w:rPr>
          <w:rFonts w:hint="eastAsia" w:ascii="宋体" w:hAnsi="宋体" w:eastAsia="宋体" w:cs="宋体"/>
        </w:rPr>
      </w:pPr>
      <w:r>
        <w:rPr>
          <w:rFonts w:hint="eastAsia" w:ascii="宋体" w:hAnsi="宋体" w:eastAsia="宋体" w:cs="宋体"/>
        </w:rPr>
        <w:t>电源要求：220VAC 50Hz。</w:t>
      </w:r>
    </w:p>
    <w:p>
      <w:pPr>
        <w:pStyle w:val="14"/>
        <w:numPr>
          <w:ilvl w:val="0"/>
          <w:numId w:val="16"/>
        </w:numPr>
        <w:spacing w:line="360" w:lineRule="auto"/>
        <w:ind w:firstLine="420" w:firstLineChars="200"/>
        <w:rPr>
          <w:rFonts w:hint="eastAsia" w:ascii="宋体" w:hAnsi="宋体" w:eastAsia="宋体" w:cs="宋体"/>
        </w:rPr>
      </w:pPr>
      <w:r>
        <w:rPr>
          <w:rFonts w:hint="eastAsia" w:ascii="宋体" w:hAnsi="宋体" w:eastAsia="宋体" w:cs="宋体"/>
        </w:rPr>
        <w:t>模拟输出信号：0/4~20mA。</w:t>
      </w:r>
    </w:p>
    <w:p>
      <w:pPr>
        <w:pStyle w:val="14"/>
        <w:numPr>
          <w:ilvl w:val="0"/>
          <w:numId w:val="16"/>
        </w:numPr>
        <w:spacing w:line="360" w:lineRule="auto"/>
        <w:ind w:firstLine="420" w:firstLineChars="200"/>
        <w:rPr>
          <w:rFonts w:hint="eastAsia" w:ascii="宋体" w:hAnsi="宋体" w:eastAsia="宋体" w:cs="宋体"/>
        </w:rPr>
      </w:pPr>
      <w:r>
        <w:rPr>
          <w:rFonts w:hint="eastAsia" w:ascii="宋体" w:hAnsi="宋体" w:eastAsia="宋体" w:cs="宋体"/>
        </w:rPr>
        <w:t>通讯：Modbus  RS485。</w:t>
      </w:r>
    </w:p>
    <w:p>
      <w:pPr>
        <w:pStyle w:val="14"/>
        <w:numPr>
          <w:ilvl w:val="0"/>
          <w:numId w:val="16"/>
        </w:numPr>
        <w:spacing w:line="360" w:lineRule="auto"/>
        <w:ind w:firstLine="420" w:firstLineChars="200"/>
        <w:rPr>
          <w:rFonts w:hint="eastAsia" w:ascii="宋体" w:hAnsi="宋体" w:eastAsia="宋体" w:cs="宋体"/>
        </w:rPr>
      </w:pPr>
      <w:r>
        <w:rPr>
          <w:rFonts w:hint="eastAsia" w:ascii="宋体" w:hAnsi="宋体" w:eastAsia="宋体" w:cs="宋体"/>
        </w:rPr>
        <w:t>防护等级：IP65。</w:t>
      </w:r>
    </w:p>
    <w:p>
      <w:pPr>
        <w:pStyle w:val="14"/>
        <w:numPr>
          <w:ilvl w:val="0"/>
          <w:numId w:val="16"/>
        </w:numPr>
        <w:spacing w:line="360" w:lineRule="auto"/>
        <w:ind w:firstLine="420" w:firstLineChars="200"/>
        <w:rPr>
          <w:rFonts w:hint="eastAsia" w:ascii="宋体" w:hAnsi="宋体" w:eastAsia="宋体" w:cs="宋体"/>
        </w:rPr>
      </w:pPr>
      <w:r>
        <w:rPr>
          <w:rFonts w:hint="eastAsia" w:ascii="宋体" w:hAnsi="宋体" w:eastAsia="宋体" w:cs="宋体"/>
        </w:rPr>
        <w:t>继电器：2路；对应参数及温度上下限报警。</w:t>
      </w:r>
    </w:p>
    <w:p>
      <w:pPr>
        <w:spacing w:line="360" w:lineRule="auto"/>
        <w:jc w:val="left"/>
        <w:outlineLvl w:val="2"/>
        <w:rPr>
          <w:rFonts w:hint="eastAsia" w:ascii="宋体" w:hAnsi="宋体" w:eastAsia="宋体" w:cs="宋体"/>
          <w:b/>
          <w:bCs/>
          <w:sz w:val="24"/>
        </w:rPr>
      </w:pPr>
      <w:r>
        <w:rPr>
          <w:rFonts w:hint="eastAsia" w:ascii="宋体" w:hAnsi="宋体" w:eastAsia="宋体" w:cs="宋体"/>
          <w:b/>
          <w:bCs/>
          <w:sz w:val="24"/>
          <w:lang w:eastAsia="zh-CN"/>
        </w:rPr>
        <w:t>4.</w:t>
      </w:r>
      <w:r>
        <w:rPr>
          <w:rFonts w:hint="eastAsia" w:ascii="宋体" w:hAnsi="宋体" w:eastAsia="宋体" w:cs="宋体"/>
          <w:b/>
          <w:bCs/>
          <w:sz w:val="24"/>
          <w:lang w:val="en-US" w:eastAsia="zh-CN"/>
        </w:rPr>
        <w:t>7</w:t>
      </w:r>
      <w:r>
        <w:rPr>
          <w:rFonts w:hint="eastAsia" w:ascii="宋体" w:hAnsi="宋体" w:eastAsia="宋体" w:cs="宋体"/>
          <w:b/>
          <w:bCs/>
          <w:sz w:val="24"/>
        </w:rPr>
        <w:t>总铜分析仪</w:t>
      </w:r>
    </w:p>
    <w:p>
      <w:pPr>
        <w:pStyle w:val="14"/>
        <w:numPr>
          <w:ilvl w:val="0"/>
          <w:numId w:val="17"/>
        </w:numPr>
        <w:spacing w:line="360" w:lineRule="auto"/>
        <w:ind w:left="0" w:firstLine="420" w:firstLineChars="200"/>
        <w:rPr>
          <w:rFonts w:hint="eastAsia" w:ascii="宋体" w:hAnsi="宋体" w:eastAsia="宋体" w:cs="宋体"/>
        </w:rPr>
      </w:pPr>
      <w:r>
        <w:rPr>
          <w:rFonts w:hint="eastAsia" w:ascii="宋体" w:hAnsi="宋体" w:eastAsia="宋体" w:cs="宋体"/>
        </w:rPr>
        <w:t>安装位置：除氟反应沉淀池，具体位置详见图纸。；</w:t>
      </w:r>
    </w:p>
    <w:p>
      <w:pPr>
        <w:pStyle w:val="14"/>
        <w:numPr>
          <w:ilvl w:val="0"/>
          <w:numId w:val="17"/>
        </w:numPr>
        <w:spacing w:line="360" w:lineRule="auto"/>
        <w:ind w:left="0" w:firstLine="420" w:firstLineChars="200"/>
        <w:rPr>
          <w:rFonts w:hint="eastAsia" w:ascii="宋体" w:hAnsi="宋体" w:eastAsia="宋体" w:cs="宋体"/>
        </w:rPr>
      </w:pPr>
      <w:r>
        <w:rPr>
          <w:rFonts w:hint="eastAsia" w:ascii="宋体" w:hAnsi="宋体" w:eastAsia="宋体" w:cs="宋体"/>
        </w:rPr>
        <w:t>测量介质：工业废水；</w:t>
      </w:r>
    </w:p>
    <w:p>
      <w:pPr>
        <w:pStyle w:val="14"/>
        <w:numPr>
          <w:ilvl w:val="0"/>
          <w:numId w:val="17"/>
        </w:numPr>
        <w:spacing w:line="360" w:lineRule="auto"/>
        <w:ind w:left="0" w:firstLine="420" w:firstLineChars="200"/>
        <w:rPr>
          <w:rFonts w:hint="eastAsia" w:ascii="宋体" w:hAnsi="宋体" w:eastAsia="宋体" w:cs="宋体"/>
        </w:rPr>
      </w:pPr>
      <w:r>
        <w:rPr>
          <w:rFonts w:hint="eastAsia" w:ascii="宋体" w:hAnsi="宋体" w:eastAsia="宋体" w:cs="宋体"/>
        </w:rPr>
        <w:t>测量方法：比色法</w:t>
      </w:r>
      <w:r>
        <w:rPr>
          <w:rFonts w:hint="eastAsia" w:ascii="宋体" w:hAnsi="宋体" w:eastAsia="宋体" w:cs="宋体"/>
          <w:lang w:val="en-US" w:eastAsia="zh-CN"/>
        </w:rPr>
        <w:t>测量原理</w:t>
      </w:r>
      <w:r>
        <w:rPr>
          <w:rFonts w:hint="eastAsia" w:ascii="宋体" w:hAnsi="宋体" w:eastAsia="宋体" w:cs="宋体"/>
        </w:rPr>
        <w:t>；</w:t>
      </w:r>
    </w:p>
    <w:p>
      <w:pPr>
        <w:pStyle w:val="14"/>
        <w:numPr>
          <w:ilvl w:val="0"/>
          <w:numId w:val="17"/>
        </w:numPr>
        <w:spacing w:line="360" w:lineRule="auto"/>
        <w:ind w:left="0" w:firstLine="420" w:firstLineChars="200"/>
        <w:rPr>
          <w:rFonts w:hint="eastAsia" w:ascii="宋体" w:hAnsi="宋体" w:eastAsia="宋体" w:cs="宋体"/>
        </w:rPr>
      </w:pPr>
      <w:r>
        <w:rPr>
          <w:rFonts w:hint="eastAsia" w:ascii="宋体" w:hAnsi="宋体" w:eastAsia="宋体" w:cs="宋体"/>
        </w:rPr>
        <w:t>测量范围：0～10 mg/L；</w:t>
      </w:r>
    </w:p>
    <w:p>
      <w:pPr>
        <w:pStyle w:val="14"/>
        <w:numPr>
          <w:ilvl w:val="0"/>
          <w:numId w:val="17"/>
        </w:numPr>
        <w:spacing w:line="360" w:lineRule="auto"/>
        <w:ind w:left="0" w:firstLine="420" w:firstLineChars="200"/>
        <w:rPr>
          <w:rFonts w:hint="eastAsia" w:ascii="宋体" w:hAnsi="宋体" w:eastAsia="宋体" w:cs="宋体"/>
        </w:rPr>
      </w:pPr>
      <w:r>
        <w:rPr>
          <w:rFonts w:hint="eastAsia" w:ascii="宋体" w:hAnsi="宋体" w:eastAsia="宋体" w:cs="宋体"/>
        </w:rPr>
        <w:t>重复性：±5% F.S；</w:t>
      </w:r>
    </w:p>
    <w:p>
      <w:pPr>
        <w:pStyle w:val="14"/>
        <w:numPr>
          <w:ilvl w:val="0"/>
          <w:numId w:val="17"/>
        </w:numPr>
        <w:spacing w:line="360" w:lineRule="auto"/>
        <w:ind w:left="0" w:firstLine="420" w:firstLineChars="200"/>
        <w:rPr>
          <w:rFonts w:hint="eastAsia" w:ascii="宋体" w:hAnsi="宋体" w:eastAsia="宋体" w:cs="宋体"/>
        </w:rPr>
      </w:pPr>
      <w:r>
        <w:rPr>
          <w:rFonts w:hint="eastAsia" w:ascii="宋体" w:hAnsi="宋体" w:eastAsia="宋体" w:cs="宋体"/>
        </w:rPr>
        <w:t>零点漂移：±5%F.S；</w:t>
      </w:r>
    </w:p>
    <w:p>
      <w:pPr>
        <w:pStyle w:val="14"/>
        <w:numPr>
          <w:ilvl w:val="0"/>
          <w:numId w:val="17"/>
        </w:numPr>
        <w:spacing w:line="360" w:lineRule="auto"/>
        <w:ind w:left="0" w:firstLine="420" w:firstLineChars="200"/>
        <w:rPr>
          <w:rFonts w:hint="eastAsia" w:ascii="宋体" w:hAnsi="宋体" w:eastAsia="宋体" w:cs="宋体"/>
        </w:rPr>
      </w:pPr>
      <w:r>
        <w:rPr>
          <w:rFonts w:hint="eastAsia" w:ascii="宋体" w:hAnsi="宋体" w:eastAsia="宋体" w:cs="宋体"/>
        </w:rPr>
        <w:t>测量时间：≤50min ；</w:t>
      </w:r>
    </w:p>
    <w:p>
      <w:pPr>
        <w:pStyle w:val="14"/>
        <w:numPr>
          <w:ilvl w:val="0"/>
          <w:numId w:val="17"/>
        </w:numPr>
        <w:spacing w:line="360" w:lineRule="auto"/>
        <w:ind w:left="0" w:firstLine="420" w:firstLineChars="200"/>
        <w:rPr>
          <w:rFonts w:hint="eastAsia" w:ascii="宋体" w:hAnsi="宋体" w:eastAsia="宋体" w:cs="宋体"/>
        </w:rPr>
      </w:pPr>
      <w:r>
        <w:rPr>
          <w:rFonts w:hint="eastAsia" w:ascii="宋体" w:hAnsi="宋体" w:eastAsia="宋体" w:cs="宋体"/>
        </w:rPr>
        <w:t>输出信号：4~20mA，通讯：Modbus RS485；</w:t>
      </w:r>
    </w:p>
    <w:p>
      <w:pPr>
        <w:pStyle w:val="14"/>
        <w:numPr>
          <w:ilvl w:val="0"/>
          <w:numId w:val="17"/>
        </w:numPr>
        <w:spacing w:line="360" w:lineRule="auto"/>
        <w:ind w:left="0" w:firstLine="420" w:firstLineChars="200"/>
        <w:rPr>
          <w:rFonts w:hint="eastAsia" w:ascii="宋体" w:hAnsi="宋体" w:eastAsia="宋体" w:cs="宋体"/>
        </w:rPr>
      </w:pPr>
      <w:r>
        <w:rPr>
          <w:rFonts w:hint="eastAsia" w:ascii="宋体" w:hAnsi="宋体" w:eastAsia="宋体" w:cs="宋体"/>
        </w:rPr>
        <w:t>试剂：配方公开；</w:t>
      </w:r>
    </w:p>
    <w:p>
      <w:pPr>
        <w:pStyle w:val="14"/>
        <w:numPr>
          <w:ilvl w:val="0"/>
          <w:numId w:val="17"/>
        </w:numPr>
        <w:spacing w:line="360" w:lineRule="auto"/>
        <w:ind w:left="0" w:firstLine="420" w:firstLineChars="200"/>
        <w:rPr>
          <w:rFonts w:hint="eastAsia" w:ascii="宋体" w:hAnsi="宋体" w:eastAsia="宋体" w:cs="宋体"/>
        </w:rPr>
      </w:pPr>
      <w:r>
        <w:rPr>
          <w:rFonts w:hint="eastAsia" w:ascii="宋体" w:hAnsi="宋体" w:eastAsia="宋体" w:cs="宋体"/>
        </w:rPr>
        <w:t>电源供应：AC220V±10%，50Hz。</w:t>
      </w:r>
    </w:p>
    <w:p>
      <w:pPr>
        <w:spacing w:line="360" w:lineRule="auto"/>
        <w:jc w:val="left"/>
        <w:outlineLvl w:val="2"/>
        <w:rPr>
          <w:rFonts w:hint="eastAsia" w:ascii="宋体" w:hAnsi="宋体" w:eastAsia="宋体" w:cs="宋体"/>
          <w:b/>
          <w:bCs/>
          <w:sz w:val="24"/>
        </w:rPr>
      </w:pPr>
      <w:r>
        <w:rPr>
          <w:rFonts w:hint="eastAsia" w:ascii="宋体" w:hAnsi="宋体" w:eastAsia="宋体" w:cs="宋体"/>
          <w:b/>
          <w:bCs/>
          <w:sz w:val="24"/>
          <w:lang w:eastAsia="zh-CN"/>
        </w:rPr>
        <w:t>4.</w:t>
      </w:r>
      <w:r>
        <w:rPr>
          <w:rFonts w:hint="eastAsia" w:ascii="宋体" w:hAnsi="宋体" w:eastAsia="宋体" w:cs="宋体"/>
          <w:b/>
          <w:bCs/>
          <w:sz w:val="24"/>
          <w:lang w:val="en-US" w:eastAsia="zh-CN"/>
        </w:rPr>
        <w:t>8氟化物</w:t>
      </w:r>
      <w:r>
        <w:rPr>
          <w:rFonts w:hint="eastAsia" w:ascii="宋体" w:hAnsi="宋体" w:eastAsia="宋体" w:cs="宋体"/>
          <w:b/>
          <w:bCs/>
          <w:sz w:val="24"/>
        </w:rPr>
        <w:t>分析仪</w:t>
      </w:r>
    </w:p>
    <w:p>
      <w:pPr>
        <w:pStyle w:val="14"/>
        <w:numPr>
          <w:ilvl w:val="0"/>
          <w:numId w:val="18"/>
        </w:numPr>
        <w:spacing w:line="360" w:lineRule="auto"/>
        <w:ind w:left="0" w:firstLine="420" w:firstLineChars="200"/>
        <w:rPr>
          <w:rFonts w:hint="eastAsia" w:ascii="宋体" w:hAnsi="宋体" w:eastAsia="宋体" w:cs="宋体"/>
        </w:rPr>
      </w:pPr>
      <w:r>
        <w:rPr>
          <w:rFonts w:hint="eastAsia" w:ascii="宋体" w:hAnsi="宋体" w:eastAsia="宋体" w:cs="宋体"/>
        </w:rPr>
        <w:t>安装位置：除氟反应沉淀池，具体位置详见图纸。；</w:t>
      </w:r>
    </w:p>
    <w:p>
      <w:pPr>
        <w:pStyle w:val="14"/>
        <w:numPr>
          <w:ilvl w:val="0"/>
          <w:numId w:val="18"/>
        </w:numPr>
        <w:spacing w:line="360" w:lineRule="auto"/>
        <w:ind w:left="0" w:firstLine="420" w:firstLineChars="200"/>
        <w:rPr>
          <w:rFonts w:hint="eastAsia" w:ascii="宋体" w:hAnsi="宋体" w:eastAsia="宋体" w:cs="宋体"/>
        </w:rPr>
      </w:pPr>
      <w:r>
        <w:rPr>
          <w:rFonts w:hint="eastAsia" w:ascii="宋体" w:hAnsi="宋体" w:eastAsia="宋体" w:cs="宋体"/>
        </w:rPr>
        <w:t>测量介质：工业废水；</w:t>
      </w:r>
    </w:p>
    <w:p>
      <w:pPr>
        <w:pStyle w:val="14"/>
        <w:numPr>
          <w:ilvl w:val="0"/>
          <w:numId w:val="18"/>
        </w:numPr>
        <w:spacing w:line="360" w:lineRule="auto"/>
        <w:ind w:left="0" w:firstLine="420" w:firstLineChars="200"/>
        <w:rPr>
          <w:rFonts w:hint="eastAsia" w:ascii="宋体" w:hAnsi="宋体" w:eastAsia="宋体" w:cs="宋体"/>
        </w:rPr>
      </w:pPr>
      <w:r>
        <w:rPr>
          <w:rFonts w:hint="eastAsia" w:ascii="宋体" w:hAnsi="宋体" w:eastAsia="宋体" w:cs="宋体"/>
        </w:rPr>
        <w:t>测量方法：</w:t>
      </w:r>
      <w:r>
        <w:rPr>
          <w:rFonts w:hint="eastAsia" w:ascii="宋体" w:hAnsi="宋体" w:eastAsia="宋体" w:cs="宋体"/>
          <w:lang w:val="en-US" w:eastAsia="zh-CN"/>
        </w:rPr>
        <w:t>离子选择电极测量原理</w:t>
      </w:r>
      <w:r>
        <w:rPr>
          <w:rFonts w:hint="eastAsia" w:ascii="宋体" w:hAnsi="宋体" w:eastAsia="宋体" w:cs="宋体"/>
        </w:rPr>
        <w:t>；</w:t>
      </w:r>
    </w:p>
    <w:p>
      <w:pPr>
        <w:pStyle w:val="14"/>
        <w:numPr>
          <w:ilvl w:val="0"/>
          <w:numId w:val="18"/>
        </w:numPr>
        <w:spacing w:line="360" w:lineRule="auto"/>
        <w:ind w:left="0" w:firstLine="420" w:firstLineChars="200"/>
        <w:rPr>
          <w:rFonts w:hint="eastAsia" w:ascii="宋体" w:hAnsi="宋体" w:eastAsia="宋体" w:cs="宋体"/>
        </w:rPr>
      </w:pPr>
      <w:r>
        <w:rPr>
          <w:rFonts w:hint="eastAsia" w:ascii="宋体" w:hAnsi="宋体" w:eastAsia="宋体" w:cs="宋体"/>
        </w:rPr>
        <w:t>测量范围：0～</w:t>
      </w:r>
      <w:r>
        <w:rPr>
          <w:rFonts w:hint="eastAsia" w:ascii="宋体" w:hAnsi="宋体" w:eastAsia="宋体" w:cs="宋体"/>
          <w:lang w:val="en-US" w:eastAsia="zh-CN"/>
        </w:rPr>
        <w:t>99.9</w:t>
      </w:r>
      <w:r>
        <w:rPr>
          <w:rFonts w:hint="eastAsia" w:ascii="宋体" w:hAnsi="宋体" w:eastAsia="宋体" w:cs="宋体"/>
        </w:rPr>
        <w:t xml:space="preserve"> mg/L；</w:t>
      </w:r>
    </w:p>
    <w:p>
      <w:pPr>
        <w:pStyle w:val="14"/>
        <w:numPr>
          <w:ilvl w:val="0"/>
          <w:numId w:val="18"/>
        </w:numPr>
        <w:spacing w:line="360" w:lineRule="auto"/>
        <w:ind w:left="0" w:firstLine="420" w:firstLineChars="200"/>
        <w:rPr>
          <w:rFonts w:hint="eastAsia" w:ascii="宋体" w:hAnsi="宋体" w:eastAsia="宋体" w:cs="宋体"/>
        </w:rPr>
      </w:pPr>
      <w:r>
        <w:rPr>
          <w:rFonts w:hint="eastAsia" w:ascii="宋体" w:hAnsi="宋体" w:eastAsia="宋体" w:cs="宋体"/>
        </w:rPr>
        <w:t>重复性：±5% FS；</w:t>
      </w:r>
    </w:p>
    <w:p>
      <w:pPr>
        <w:pStyle w:val="14"/>
        <w:numPr>
          <w:ilvl w:val="0"/>
          <w:numId w:val="18"/>
        </w:numPr>
        <w:spacing w:line="360" w:lineRule="auto"/>
        <w:ind w:left="0" w:firstLine="420" w:firstLineChars="200"/>
        <w:rPr>
          <w:rFonts w:hint="eastAsia" w:ascii="宋体" w:hAnsi="宋体" w:eastAsia="宋体" w:cs="宋体"/>
        </w:rPr>
      </w:pPr>
      <w:r>
        <w:rPr>
          <w:rFonts w:hint="eastAsia" w:ascii="宋体" w:hAnsi="宋体" w:eastAsia="宋体" w:cs="宋体"/>
          <w:lang w:val="en-US" w:eastAsia="zh-CN"/>
        </w:rPr>
        <w:t>带自诊断功能</w:t>
      </w:r>
      <w:r>
        <w:rPr>
          <w:rFonts w:hint="eastAsia" w:ascii="宋体" w:hAnsi="宋体" w:eastAsia="宋体" w:cs="宋体"/>
        </w:rPr>
        <w:t xml:space="preserve"> ；</w:t>
      </w:r>
    </w:p>
    <w:p>
      <w:pPr>
        <w:pStyle w:val="14"/>
        <w:numPr>
          <w:ilvl w:val="0"/>
          <w:numId w:val="18"/>
        </w:numPr>
        <w:spacing w:line="360" w:lineRule="auto"/>
        <w:ind w:left="0" w:firstLine="420" w:firstLineChars="200"/>
        <w:rPr>
          <w:rFonts w:hint="eastAsia" w:ascii="宋体" w:hAnsi="宋体" w:eastAsia="宋体" w:cs="宋体"/>
        </w:rPr>
      </w:pPr>
      <w:r>
        <w:rPr>
          <w:rFonts w:hint="eastAsia" w:ascii="宋体" w:hAnsi="宋体" w:eastAsia="宋体" w:cs="宋体"/>
        </w:rPr>
        <w:t>输出信号：4~20mA，</w:t>
      </w:r>
      <w:r>
        <w:rPr>
          <w:rFonts w:hint="eastAsia" w:ascii="宋体" w:hAnsi="宋体" w:eastAsia="宋体" w:cs="宋体"/>
          <w:lang w:val="en-US" w:eastAsia="zh-CN"/>
        </w:rPr>
        <w:t>RS232接口</w:t>
      </w:r>
      <w:r>
        <w:rPr>
          <w:rFonts w:hint="eastAsia" w:ascii="宋体" w:hAnsi="宋体" w:eastAsia="宋体" w:cs="宋体"/>
        </w:rPr>
        <w:t>；</w:t>
      </w:r>
    </w:p>
    <w:p>
      <w:pPr>
        <w:pStyle w:val="14"/>
        <w:numPr>
          <w:ilvl w:val="0"/>
          <w:numId w:val="18"/>
        </w:numPr>
        <w:spacing w:line="360" w:lineRule="auto"/>
        <w:ind w:left="0" w:firstLine="420" w:firstLineChars="200"/>
        <w:rPr>
          <w:rFonts w:hint="eastAsia" w:ascii="宋体" w:hAnsi="宋体" w:eastAsia="宋体" w:cs="宋体"/>
        </w:rPr>
      </w:pPr>
      <w:r>
        <w:rPr>
          <w:rFonts w:hint="eastAsia" w:ascii="宋体" w:hAnsi="宋体" w:eastAsia="宋体" w:cs="宋体"/>
        </w:rPr>
        <w:t>电源供应：AC220V±10%，50Hz。</w:t>
      </w:r>
    </w:p>
    <w:p>
      <w:pPr>
        <w:spacing w:line="360" w:lineRule="auto"/>
        <w:jc w:val="left"/>
        <w:outlineLvl w:val="2"/>
        <w:rPr>
          <w:rFonts w:hint="eastAsia" w:ascii="宋体" w:hAnsi="宋体" w:eastAsia="宋体" w:cs="宋体"/>
          <w:b/>
          <w:bCs/>
          <w:sz w:val="24"/>
        </w:rPr>
      </w:pPr>
      <w:r>
        <w:rPr>
          <w:rFonts w:hint="eastAsia" w:ascii="宋体" w:hAnsi="宋体" w:eastAsia="宋体" w:cs="宋体"/>
          <w:b/>
          <w:bCs/>
          <w:sz w:val="24"/>
          <w:lang w:eastAsia="zh-CN"/>
        </w:rPr>
        <w:t>4.</w:t>
      </w:r>
      <w:r>
        <w:rPr>
          <w:rFonts w:hint="eastAsia" w:ascii="宋体" w:hAnsi="宋体" w:eastAsia="宋体" w:cs="宋体"/>
          <w:b/>
          <w:bCs/>
          <w:sz w:val="24"/>
        </w:rPr>
        <w:t>9余氯计</w:t>
      </w:r>
    </w:p>
    <w:p>
      <w:pPr>
        <w:pStyle w:val="14"/>
        <w:numPr>
          <w:ilvl w:val="0"/>
          <w:numId w:val="19"/>
        </w:numPr>
        <w:spacing w:line="360" w:lineRule="auto"/>
        <w:ind w:left="0" w:firstLine="420" w:firstLineChars="200"/>
        <w:rPr>
          <w:rFonts w:hint="eastAsia" w:ascii="宋体" w:hAnsi="宋体" w:eastAsia="宋体" w:cs="宋体"/>
        </w:rPr>
      </w:pPr>
      <w:r>
        <w:rPr>
          <w:rFonts w:hint="eastAsia" w:ascii="宋体" w:hAnsi="宋体" w:eastAsia="宋体" w:cs="宋体"/>
        </w:rPr>
        <w:t>安装位置：紫外消毒池，具体位置详见图纸。；</w:t>
      </w:r>
    </w:p>
    <w:p>
      <w:pPr>
        <w:pStyle w:val="14"/>
        <w:numPr>
          <w:ilvl w:val="0"/>
          <w:numId w:val="19"/>
        </w:numPr>
        <w:spacing w:line="360" w:lineRule="auto"/>
        <w:ind w:left="0" w:firstLine="420" w:firstLineChars="200"/>
        <w:rPr>
          <w:rFonts w:hint="eastAsia" w:ascii="宋体" w:hAnsi="宋体" w:eastAsia="宋体" w:cs="宋体"/>
        </w:rPr>
      </w:pPr>
      <w:r>
        <w:rPr>
          <w:rFonts w:hint="eastAsia" w:ascii="宋体" w:hAnsi="宋体" w:eastAsia="宋体" w:cs="宋体"/>
        </w:rPr>
        <w:t>测量介质：工业废水；</w:t>
      </w:r>
    </w:p>
    <w:p>
      <w:pPr>
        <w:pStyle w:val="14"/>
        <w:numPr>
          <w:ilvl w:val="0"/>
          <w:numId w:val="19"/>
        </w:numPr>
        <w:spacing w:line="360" w:lineRule="auto"/>
        <w:ind w:left="0" w:firstLine="420" w:firstLineChars="200"/>
        <w:rPr>
          <w:rFonts w:hint="eastAsia" w:ascii="宋体" w:hAnsi="宋体" w:eastAsia="宋体" w:cs="宋体"/>
        </w:rPr>
      </w:pPr>
      <w:r>
        <w:rPr>
          <w:rFonts w:hint="eastAsia" w:ascii="宋体" w:hAnsi="宋体" w:eastAsia="宋体" w:cs="宋体"/>
        </w:rPr>
        <w:t>测量原理：比色法或电流法；</w:t>
      </w:r>
    </w:p>
    <w:p>
      <w:pPr>
        <w:pStyle w:val="14"/>
        <w:numPr>
          <w:ilvl w:val="0"/>
          <w:numId w:val="19"/>
        </w:numPr>
        <w:spacing w:line="360" w:lineRule="auto"/>
        <w:ind w:left="0" w:firstLine="420" w:firstLineChars="200"/>
        <w:rPr>
          <w:rFonts w:hint="eastAsia" w:ascii="宋体" w:hAnsi="宋体" w:eastAsia="宋体" w:cs="宋体"/>
        </w:rPr>
      </w:pPr>
      <w:r>
        <w:rPr>
          <w:rFonts w:hint="eastAsia" w:ascii="宋体" w:hAnsi="宋体" w:eastAsia="宋体" w:cs="宋体"/>
        </w:rPr>
        <w:t>利用内置曲线校正；</w:t>
      </w:r>
    </w:p>
    <w:p>
      <w:pPr>
        <w:pStyle w:val="14"/>
        <w:numPr>
          <w:ilvl w:val="0"/>
          <w:numId w:val="19"/>
        </w:numPr>
        <w:spacing w:line="360" w:lineRule="auto"/>
        <w:ind w:left="0" w:firstLine="420" w:firstLineChars="200"/>
        <w:rPr>
          <w:rFonts w:hint="eastAsia" w:ascii="宋体" w:hAnsi="宋体" w:eastAsia="宋体" w:cs="宋体"/>
        </w:rPr>
      </w:pPr>
      <w:r>
        <w:rPr>
          <w:rFonts w:hint="eastAsia" w:ascii="宋体" w:hAnsi="宋体" w:eastAsia="宋体" w:cs="宋体"/>
        </w:rPr>
        <w:t>测量范围：0~5 mg/L；</w:t>
      </w:r>
    </w:p>
    <w:p>
      <w:pPr>
        <w:pStyle w:val="14"/>
        <w:numPr>
          <w:ilvl w:val="0"/>
          <w:numId w:val="19"/>
        </w:numPr>
        <w:spacing w:line="360" w:lineRule="auto"/>
        <w:ind w:left="0" w:firstLine="420" w:firstLineChars="200"/>
        <w:rPr>
          <w:rFonts w:hint="eastAsia" w:ascii="宋体" w:hAnsi="宋体" w:eastAsia="宋体" w:cs="宋体"/>
        </w:rPr>
      </w:pPr>
      <w:r>
        <w:rPr>
          <w:rFonts w:hint="eastAsia" w:ascii="宋体" w:hAnsi="宋体" w:eastAsia="宋体" w:cs="宋体"/>
        </w:rPr>
        <w:t>准确度：≤±5%读数或±0.04mg/L Cl</w:t>
      </w:r>
      <w:r>
        <w:rPr>
          <w:rFonts w:hint="eastAsia" w:ascii="宋体" w:hAnsi="宋体" w:eastAsia="宋体" w:cs="宋体"/>
          <w:vertAlign w:val="subscript"/>
        </w:rPr>
        <w:t>2</w:t>
      </w:r>
      <w:r>
        <w:rPr>
          <w:rFonts w:hint="eastAsia" w:ascii="宋体" w:hAnsi="宋体" w:eastAsia="宋体" w:cs="宋体"/>
        </w:rPr>
        <w:t>；</w:t>
      </w:r>
    </w:p>
    <w:p>
      <w:pPr>
        <w:pStyle w:val="14"/>
        <w:numPr>
          <w:ilvl w:val="0"/>
          <w:numId w:val="19"/>
        </w:numPr>
        <w:spacing w:line="360" w:lineRule="auto"/>
        <w:ind w:left="0" w:firstLine="420" w:firstLineChars="200"/>
        <w:rPr>
          <w:rFonts w:hint="eastAsia" w:ascii="宋体" w:hAnsi="宋体" w:eastAsia="宋体" w:cs="宋体"/>
        </w:rPr>
      </w:pPr>
      <w:r>
        <w:rPr>
          <w:rFonts w:hint="eastAsia" w:ascii="宋体" w:hAnsi="宋体" w:eastAsia="宋体" w:cs="宋体"/>
        </w:rPr>
        <w:t>精度：≤±5%读数或±0.01mg/L Cl</w:t>
      </w:r>
      <w:r>
        <w:rPr>
          <w:rFonts w:hint="eastAsia" w:ascii="宋体" w:hAnsi="宋体" w:eastAsia="宋体" w:cs="宋体"/>
          <w:vertAlign w:val="subscript"/>
        </w:rPr>
        <w:t>2</w:t>
      </w:r>
      <w:r>
        <w:rPr>
          <w:rFonts w:hint="eastAsia" w:ascii="宋体" w:hAnsi="宋体" w:eastAsia="宋体" w:cs="宋体"/>
        </w:rPr>
        <w:t>；</w:t>
      </w:r>
    </w:p>
    <w:p>
      <w:pPr>
        <w:pStyle w:val="14"/>
        <w:numPr>
          <w:ilvl w:val="0"/>
          <w:numId w:val="19"/>
        </w:numPr>
        <w:spacing w:line="360" w:lineRule="auto"/>
        <w:ind w:left="0" w:firstLine="420" w:firstLineChars="200"/>
        <w:rPr>
          <w:rFonts w:hint="eastAsia" w:ascii="宋体" w:hAnsi="宋体" w:eastAsia="宋体" w:cs="宋体"/>
        </w:rPr>
      </w:pPr>
      <w:r>
        <w:rPr>
          <w:rFonts w:hint="eastAsia" w:ascii="宋体" w:hAnsi="宋体" w:eastAsia="宋体" w:cs="宋体"/>
        </w:rPr>
        <w:t>检测限：≤ 0.03mg/L；</w:t>
      </w:r>
    </w:p>
    <w:p>
      <w:pPr>
        <w:pStyle w:val="14"/>
        <w:numPr>
          <w:ilvl w:val="0"/>
          <w:numId w:val="19"/>
        </w:numPr>
        <w:spacing w:line="360" w:lineRule="auto"/>
        <w:ind w:left="0" w:firstLine="420" w:firstLineChars="200"/>
        <w:rPr>
          <w:rFonts w:hint="eastAsia" w:ascii="宋体" w:hAnsi="宋体" w:eastAsia="宋体" w:cs="宋体"/>
        </w:rPr>
      </w:pPr>
      <w:r>
        <w:rPr>
          <w:rFonts w:hint="eastAsia" w:ascii="宋体" w:hAnsi="宋体" w:eastAsia="宋体" w:cs="宋体"/>
        </w:rPr>
        <w:t>测量时间：≤ 150秒；</w:t>
      </w:r>
    </w:p>
    <w:p>
      <w:pPr>
        <w:pStyle w:val="14"/>
        <w:numPr>
          <w:ilvl w:val="0"/>
          <w:numId w:val="19"/>
        </w:numPr>
        <w:spacing w:line="360" w:lineRule="auto"/>
        <w:ind w:left="0" w:firstLine="420" w:firstLineChars="200"/>
        <w:rPr>
          <w:rFonts w:hint="eastAsia" w:ascii="宋体" w:hAnsi="宋体" w:eastAsia="宋体" w:cs="宋体"/>
        </w:rPr>
      </w:pPr>
      <w:r>
        <w:rPr>
          <w:rFonts w:hint="eastAsia" w:ascii="宋体" w:hAnsi="宋体" w:eastAsia="宋体" w:cs="宋体"/>
        </w:rPr>
        <w:t>通过控制器供电、显示和控制；</w:t>
      </w:r>
    </w:p>
    <w:p>
      <w:pPr>
        <w:pStyle w:val="14"/>
        <w:numPr>
          <w:ilvl w:val="0"/>
          <w:numId w:val="19"/>
        </w:numPr>
        <w:spacing w:line="360" w:lineRule="auto"/>
        <w:ind w:left="0" w:firstLine="420" w:firstLineChars="200"/>
        <w:rPr>
          <w:rFonts w:hint="eastAsia" w:ascii="宋体" w:hAnsi="宋体" w:eastAsia="宋体" w:cs="宋体"/>
        </w:rPr>
      </w:pPr>
      <w:r>
        <w:rPr>
          <w:rFonts w:hint="eastAsia" w:ascii="宋体" w:hAnsi="宋体" w:eastAsia="宋体" w:cs="宋体"/>
        </w:rPr>
        <w:t xml:space="preserve">防护等级： ≥IP66； </w:t>
      </w:r>
    </w:p>
    <w:p>
      <w:pPr>
        <w:pStyle w:val="14"/>
        <w:numPr>
          <w:ilvl w:val="0"/>
          <w:numId w:val="19"/>
        </w:numPr>
        <w:spacing w:line="360" w:lineRule="auto"/>
        <w:ind w:left="0" w:firstLine="420" w:firstLineChars="200"/>
        <w:rPr>
          <w:rFonts w:hint="eastAsia" w:ascii="宋体" w:hAnsi="宋体" w:eastAsia="宋体" w:cs="宋体"/>
        </w:rPr>
      </w:pPr>
      <w:r>
        <w:rPr>
          <w:rFonts w:hint="eastAsia" w:ascii="宋体" w:hAnsi="宋体" w:eastAsia="宋体" w:cs="宋体"/>
        </w:rPr>
        <w:t>仪器安装方式：壁挂式。</w:t>
      </w:r>
    </w:p>
    <w:p>
      <w:pPr>
        <w:pStyle w:val="14"/>
        <w:numPr>
          <w:ilvl w:val="0"/>
          <w:numId w:val="19"/>
        </w:numPr>
        <w:spacing w:line="360" w:lineRule="auto"/>
        <w:ind w:left="0" w:firstLine="420" w:firstLineChars="200"/>
        <w:rPr>
          <w:rFonts w:hint="eastAsia" w:ascii="宋体" w:hAnsi="宋体" w:eastAsia="宋体" w:cs="宋体"/>
        </w:rPr>
      </w:pPr>
      <w:r>
        <w:rPr>
          <w:rFonts w:hint="eastAsia" w:ascii="宋体" w:hAnsi="宋体" w:eastAsia="宋体" w:cs="宋体"/>
        </w:rPr>
        <w:t>含流通池/安装板。</w:t>
      </w:r>
    </w:p>
    <w:p>
      <w:pPr>
        <w:spacing w:line="360" w:lineRule="auto"/>
        <w:ind w:firstLine="420" w:firstLineChars="200"/>
        <w:rPr>
          <w:rFonts w:hint="eastAsia" w:ascii="宋体" w:hAnsi="宋体" w:eastAsia="宋体" w:cs="宋体"/>
        </w:rPr>
      </w:pPr>
      <w:r>
        <w:rPr>
          <w:rFonts w:hint="eastAsia" w:ascii="宋体" w:hAnsi="宋体" w:eastAsia="宋体" w:cs="宋体"/>
        </w:rPr>
        <w:t>控制器技术参数：</w:t>
      </w:r>
    </w:p>
    <w:p>
      <w:pPr>
        <w:pStyle w:val="14"/>
        <w:numPr>
          <w:ilvl w:val="0"/>
          <w:numId w:val="20"/>
        </w:numPr>
        <w:spacing w:line="360" w:lineRule="auto"/>
        <w:ind w:left="0" w:firstLine="420" w:firstLineChars="200"/>
        <w:rPr>
          <w:rFonts w:hint="eastAsia" w:ascii="宋体" w:hAnsi="宋体" w:eastAsia="宋体" w:cs="宋体"/>
        </w:rPr>
      </w:pPr>
      <w:r>
        <w:rPr>
          <w:rFonts w:hint="eastAsia" w:ascii="宋体" w:hAnsi="宋体" w:eastAsia="宋体" w:cs="宋体"/>
        </w:rPr>
        <w:t>显示：LCD显示屏；</w:t>
      </w:r>
    </w:p>
    <w:p>
      <w:pPr>
        <w:pStyle w:val="14"/>
        <w:numPr>
          <w:ilvl w:val="0"/>
          <w:numId w:val="20"/>
        </w:numPr>
        <w:spacing w:line="360" w:lineRule="auto"/>
        <w:ind w:left="0" w:firstLine="420" w:firstLineChars="200"/>
        <w:rPr>
          <w:rFonts w:hint="eastAsia" w:ascii="宋体" w:hAnsi="宋体" w:eastAsia="宋体" w:cs="宋体"/>
        </w:rPr>
      </w:pPr>
      <w:r>
        <w:rPr>
          <w:rFonts w:hint="eastAsia" w:ascii="宋体" w:hAnsi="宋体" w:eastAsia="宋体" w:cs="宋体"/>
        </w:rPr>
        <w:t>探头输入：单通道或双通道；</w:t>
      </w:r>
    </w:p>
    <w:p>
      <w:pPr>
        <w:pStyle w:val="14"/>
        <w:numPr>
          <w:ilvl w:val="0"/>
          <w:numId w:val="20"/>
        </w:numPr>
        <w:spacing w:line="360" w:lineRule="auto"/>
        <w:ind w:left="0" w:firstLine="420" w:firstLineChars="200"/>
        <w:rPr>
          <w:rFonts w:hint="eastAsia" w:ascii="宋体" w:hAnsi="宋体" w:eastAsia="宋体" w:cs="宋体"/>
        </w:rPr>
      </w:pPr>
      <w:r>
        <w:rPr>
          <w:rFonts w:hint="eastAsia" w:ascii="宋体" w:hAnsi="宋体" w:eastAsia="宋体" w:cs="宋体"/>
        </w:rPr>
        <w:t>输入：4~20mA输入；</w:t>
      </w:r>
    </w:p>
    <w:p>
      <w:pPr>
        <w:pStyle w:val="14"/>
        <w:numPr>
          <w:ilvl w:val="0"/>
          <w:numId w:val="20"/>
        </w:numPr>
        <w:spacing w:line="360" w:lineRule="auto"/>
        <w:ind w:left="0" w:firstLine="420" w:firstLineChars="200"/>
        <w:rPr>
          <w:rFonts w:hint="eastAsia" w:ascii="宋体" w:hAnsi="宋体" w:eastAsia="宋体" w:cs="宋体"/>
        </w:rPr>
      </w:pPr>
      <w:r>
        <w:rPr>
          <w:rFonts w:hint="eastAsia" w:ascii="宋体" w:hAnsi="宋体" w:eastAsia="宋体" w:cs="宋体"/>
        </w:rPr>
        <w:t>输出信号：4~20mA/DC，通讯：Modbus RS485；</w:t>
      </w:r>
    </w:p>
    <w:p>
      <w:pPr>
        <w:pStyle w:val="14"/>
        <w:numPr>
          <w:ilvl w:val="0"/>
          <w:numId w:val="20"/>
        </w:numPr>
        <w:spacing w:line="360" w:lineRule="auto"/>
        <w:ind w:left="0" w:firstLine="420" w:firstLineChars="200"/>
        <w:rPr>
          <w:rFonts w:hint="eastAsia" w:ascii="宋体" w:hAnsi="宋体" w:eastAsia="宋体" w:cs="宋体"/>
        </w:rPr>
      </w:pPr>
      <w:r>
        <w:rPr>
          <w:rFonts w:hint="eastAsia" w:ascii="宋体" w:hAnsi="宋体" w:eastAsia="宋体" w:cs="宋体"/>
        </w:rPr>
        <w:t>工作环境：-5~60℃，0~95%相对湿度、无冷凝；</w:t>
      </w:r>
    </w:p>
    <w:p>
      <w:pPr>
        <w:pStyle w:val="14"/>
        <w:numPr>
          <w:ilvl w:val="0"/>
          <w:numId w:val="20"/>
        </w:numPr>
        <w:spacing w:line="360" w:lineRule="auto"/>
        <w:ind w:left="0" w:firstLine="420" w:firstLineChars="200"/>
        <w:rPr>
          <w:rFonts w:hint="eastAsia" w:ascii="宋体" w:hAnsi="宋体" w:eastAsia="宋体" w:cs="宋体"/>
        </w:rPr>
      </w:pPr>
      <w:r>
        <w:rPr>
          <w:rFonts w:hint="eastAsia" w:ascii="宋体" w:hAnsi="宋体" w:eastAsia="宋体" w:cs="宋体"/>
        </w:rPr>
        <w:t>存储环境：-5~60℃，0~95%相对湿度、无冷凝；</w:t>
      </w:r>
    </w:p>
    <w:p>
      <w:pPr>
        <w:pStyle w:val="14"/>
        <w:numPr>
          <w:ilvl w:val="0"/>
          <w:numId w:val="20"/>
        </w:numPr>
        <w:spacing w:line="360" w:lineRule="auto"/>
        <w:ind w:left="0" w:firstLine="420" w:firstLineChars="200"/>
        <w:rPr>
          <w:rFonts w:hint="eastAsia" w:ascii="宋体" w:hAnsi="宋体" w:eastAsia="宋体" w:cs="宋体"/>
        </w:rPr>
      </w:pPr>
      <w:r>
        <w:rPr>
          <w:rFonts w:hint="eastAsia" w:ascii="宋体" w:hAnsi="宋体" w:eastAsia="宋体" w:cs="宋体"/>
        </w:rPr>
        <w:t>继电器：两个SPDT触头；</w:t>
      </w:r>
    </w:p>
    <w:p>
      <w:pPr>
        <w:pStyle w:val="14"/>
        <w:numPr>
          <w:ilvl w:val="0"/>
          <w:numId w:val="20"/>
        </w:numPr>
        <w:spacing w:line="360" w:lineRule="auto"/>
        <w:ind w:left="0" w:firstLine="420" w:firstLineChars="200"/>
        <w:rPr>
          <w:rFonts w:hint="eastAsia" w:ascii="宋体" w:hAnsi="宋体" w:eastAsia="宋体" w:cs="宋体"/>
        </w:rPr>
      </w:pPr>
      <w:r>
        <w:rPr>
          <w:rFonts w:hint="eastAsia" w:ascii="宋体" w:hAnsi="宋体" w:eastAsia="宋体" w:cs="宋体"/>
        </w:rPr>
        <w:t>数据存储：控制器为每个传感器记录不少于10,000个数据，可通过UBS端口下载；</w:t>
      </w:r>
    </w:p>
    <w:p>
      <w:pPr>
        <w:pStyle w:val="14"/>
        <w:numPr>
          <w:ilvl w:val="0"/>
          <w:numId w:val="20"/>
        </w:numPr>
        <w:spacing w:line="360" w:lineRule="auto"/>
        <w:ind w:left="0" w:firstLine="420" w:firstLineChars="200"/>
        <w:rPr>
          <w:rFonts w:hint="eastAsia" w:ascii="宋体" w:hAnsi="宋体" w:eastAsia="宋体" w:cs="宋体"/>
        </w:rPr>
      </w:pPr>
      <w:r>
        <w:rPr>
          <w:rFonts w:hint="eastAsia" w:ascii="宋体" w:hAnsi="宋体" w:eastAsia="宋体" w:cs="宋体"/>
        </w:rPr>
        <w:t>外壳防护等级：≥IP 66；</w:t>
      </w:r>
    </w:p>
    <w:p>
      <w:pPr>
        <w:pStyle w:val="14"/>
        <w:numPr>
          <w:ilvl w:val="0"/>
          <w:numId w:val="20"/>
        </w:numPr>
        <w:spacing w:line="360" w:lineRule="auto"/>
        <w:ind w:left="0" w:firstLine="420" w:firstLineChars="200"/>
        <w:rPr>
          <w:rFonts w:hint="eastAsia" w:ascii="宋体" w:hAnsi="宋体" w:eastAsia="宋体" w:cs="宋体"/>
        </w:rPr>
      </w:pPr>
      <w:r>
        <w:rPr>
          <w:rFonts w:hint="eastAsia" w:ascii="宋体" w:hAnsi="宋体" w:eastAsia="宋体" w:cs="宋体"/>
        </w:rPr>
        <w:t xml:space="preserve">电源：220VAC±10%，50Hz； </w:t>
      </w:r>
    </w:p>
    <w:p>
      <w:pPr>
        <w:pStyle w:val="14"/>
        <w:numPr>
          <w:ilvl w:val="0"/>
          <w:numId w:val="20"/>
        </w:numPr>
        <w:spacing w:line="360" w:lineRule="auto"/>
        <w:ind w:left="0" w:firstLine="420" w:firstLineChars="200"/>
        <w:rPr>
          <w:rFonts w:hint="eastAsia" w:ascii="宋体" w:hAnsi="宋体" w:eastAsia="宋体" w:cs="宋体"/>
        </w:rPr>
      </w:pPr>
      <w:r>
        <w:rPr>
          <w:rFonts w:hint="eastAsia" w:ascii="宋体" w:hAnsi="宋体" w:eastAsia="宋体" w:cs="宋体"/>
        </w:rPr>
        <w:t>安装方式：壁挂/面板/夹管式安装。</w:t>
      </w:r>
    </w:p>
    <w:p>
      <w:pPr>
        <w:spacing w:line="360" w:lineRule="auto"/>
        <w:jc w:val="left"/>
        <w:outlineLvl w:val="2"/>
        <w:rPr>
          <w:rFonts w:hint="eastAsia" w:ascii="宋体" w:hAnsi="宋体" w:eastAsia="宋体" w:cs="宋体"/>
          <w:b/>
          <w:bCs/>
          <w:sz w:val="24"/>
        </w:rPr>
      </w:pPr>
      <w:r>
        <w:rPr>
          <w:rFonts w:hint="eastAsia" w:ascii="宋体" w:hAnsi="宋体" w:eastAsia="宋体" w:cs="宋体"/>
          <w:b/>
          <w:bCs/>
          <w:sz w:val="24"/>
          <w:lang w:eastAsia="zh-CN"/>
        </w:rPr>
        <w:t>4.</w:t>
      </w:r>
      <w:r>
        <w:rPr>
          <w:rFonts w:hint="eastAsia" w:ascii="宋体" w:hAnsi="宋体" w:eastAsia="宋体" w:cs="宋体"/>
          <w:b/>
          <w:bCs/>
          <w:sz w:val="24"/>
        </w:rPr>
        <w:t>10四通道有毒有害气体报警仪</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安装位置：</w:t>
      </w:r>
      <w:r>
        <w:rPr>
          <w:rFonts w:hint="eastAsia" w:ascii="宋体" w:hAnsi="宋体" w:eastAsia="宋体" w:cs="宋体"/>
          <w:szCs w:val="21"/>
          <w:lang w:val="en-US" w:eastAsia="zh-CN"/>
        </w:rPr>
        <w:t>MBR</w:t>
      </w:r>
      <w:r>
        <w:rPr>
          <w:rFonts w:hint="eastAsia" w:ascii="宋体" w:hAnsi="宋体" w:eastAsia="宋体" w:cs="宋体"/>
          <w:szCs w:val="21"/>
        </w:rPr>
        <w:t>生化池、调节池、脱水车间、其他操作层，具体位置详见图纸。</w:t>
      </w:r>
    </w:p>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变送器技术参数：</w:t>
      </w:r>
    </w:p>
    <w:p>
      <w:pPr>
        <w:numPr>
          <w:ilvl w:val="0"/>
          <w:numId w:val="21"/>
        </w:numPr>
        <w:spacing w:line="360" w:lineRule="auto"/>
        <w:ind w:left="0" w:firstLine="420" w:firstLineChars="200"/>
        <w:rPr>
          <w:rFonts w:hint="eastAsia" w:ascii="宋体" w:hAnsi="宋体" w:eastAsia="宋体" w:cs="宋体"/>
          <w:szCs w:val="21"/>
        </w:rPr>
      </w:pPr>
      <w:bookmarkStart w:id="4" w:name="_Hlk112624569"/>
      <w:r>
        <w:rPr>
          <w:rFonts w:hint="eastAsia" w:ascii="宋体" w:hAnsi="宋体" w:eastAsia="宋体" w:cs="宋体"/>
          <w:szCs w:val="21"/>
        </w:rPr>
        <w:t>接4个传感器，自动识别匹配各传感器，显示、存储并输出；</w:t>
      </w:r>
    </w:p>
    <w:p>
      <w:pPr>
        <w:numPr>
          <w:ilvl w:val="0"/>
          <w:numId w:val="21"/>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供电：220VAC，50HZ；</w:t>
      </w:r>
    </w:p>
    <w:p>
      <w:pPr>
        <w:numPr>
          <w:ilvl w:val="0"/>
          <w:numId w:val="21"/>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输出：4路4-20mA/DC；</w:t>
      </w:r>
    </w:p>
    <w:p>
      <w:pPr>
        <w:numPr>
          <w:ilvl w:val="0"/>
          <w:numId w:val="21"/>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通讯：Modbus RS485；</w:t>
      </w:r>
    </w:p>
    <w:bookmarkEnd w:id="4"/>
    <w:p>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传感器技术参数：</w:t>
      </w:r>
    </w:p>
    <w:p>
      <w:pPr>
        <w:numPr>
          <w:ilvl w:val="0"/>
          <w:numId w:val="22"/>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甲烷：催化燃烧原理，量程：0-100%LEL，精度：3%；</w:t>
      </w:r>
    </w:p>
    <w:p>
      <w:pPr>
        <w:numPr>
          <w:ilvl w:val="0"/>
          <w:numId w:val="22"/>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氨气：电化学原理，量程：0-100ppm，精度：2%；</w:t>
      </w:r>
    </w:p>
    <w:p>
      <w:pPr>
        <w:numPr>
          <w:ilvl w:val="0"/>
          <w:numId w:val="22"/>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硫化氢：电化学原理，量程：0-50ppm，精度：2%；</w:t>
      </w:r>
    </w:p>
    <w:p>
      <w:pPr>
        <w:numPr>
          <w:ilvl w:val="0"/>
          <w:numId w:val="22"/>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氧气：</w:t>
      </w:r>
      <w:r>
        <w:rPr>
          <w:rFonts w:hint="eastAsia" w:ascii="宋体" w:hAnsi="宋体" w:eastAsia="宋体" w:cs="宋体"/>
          <w:szCs w:val="21"/>
          <w:lang w:val="en-US" w:eastAsia="zh-CN"/>
        </w:rPr>
        <w:t>荧光或电化学</w:t>
      </w:r>
      <w:r>
        <w:rPr>
          <w:rFonts w:hint="eastAsia" w:ascii="宋体" w:hAnsi="宋体" w:eastAsia="宋体" w:cs="宋体"/>
          <w:szCs w:val="21"/>
        </w:rPr>
        <w:t>，量程：0-21%，精度：1%；</w:t>
      </w:r>
    </w:p>
    <w:p>
      <w:pPr>
        <w:numPr>
          <w:ilvl w:val="0"/>
          <w:numId w:val="22"/>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报警：带声光报警装置；</w:t>
      </w:r>
    </w:p>
    <w:p>
      <w:pPr>
        <w:numPr>
          <w:ilvl w:val="0"/>
          <w:numId w:val="22"/>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防爆等级：Ex d IIC T6；</w:t>
      </w:r>
    </w:p>
    <w:p>
      <w:pPr>
        <w:spacing w:line="360" w:lineRule="auto"/>
        <w:jc w:val="left"/>
        <w:outlineLvl w:val="2"/>
        <w:rPr>
          <w:rFonts w:hint="eastAsia" w:ascii="宋体" w:hAnsi="宋体" w:eastAsia="宋体" w:cs="宋体"/>
          <w:b/>
          <w:bCs/>
          <w:sz w:val="24"/>
        </w:rPr>
      </w:pPr>
      <w:r>
        <w:rPr>
          <w:rFonts w:hint="eastAsia" w:ascii="宋体" w:hAnsi="宋体" w:eastAsia="宋体" w:cs="宋体"/>
          <w:b/>
          <w:bCs/>
          <w:sz w:val="24"/>
          <w:lang w:eastAsia="zh-CN"/>
        </w:rPr>
        <w:t>4.</w:t>
      </w:r>
      <w:r>
        <w:rPr>
          <w:rFonts w:hint="eastAsia" w:ascii="宋体" w:hAnsi="宋体" w:eastAsia="宋体" w:cs="宋体"/>
          <w:b/>
          <w:bCs/>
          <w:sz w:val="24"/>
        </w:rPr>
        <w:t>11温湿度检测仪</w:t>
      </w:r>
    </w:p>
    <w:p>
      <w:pPr>
        <w:spacing w:line="360" w:lineRule="auto"/>
        <w:ind w:firstLine="420" w:firstLineChars="200"/>
        <w:rPr>
          <w:rFonts w:hint="eastAsia" w:ascii="宋体" w:hAnsi="宋体" w:eastAsia="宋体" w:cs="宋体"/>
        </w:rPr>
      </w:pPr>
      <w:r>
        <w:rPr>
          <w:rFonts w:hint="eastAsia" w:ascii="宋体" w:hAnsi="宋体" w:eastAsia="宋体" w:cs="宋体"/>
        </w:rPr>
        <w:t>安装位置：调节池、</w:t>
      </w:r>
      <w:r>
        <w:rPr>
          <w:rFonts w:hint="eastAsia" w:ascii="宋体" w:hAnsi="宋体" w:eastAsia="宋体" w:cs="宋体"/>
          <w:lang w:val="en-US" w:eastAsia="zh-CN"/>
        </w:rPr>
        <w:t>MBR</w:t>
      </w:r>
      <w:r>
        <w:rPr>
          <w:rFonts w:hint="eastAsia" w:ascii="宋体" w:hAnsi="宋体" w:eastAsia="宋体" w:cs="宋体"/>
        </w:rPr>
        <w:t>生化池、脱水车间、</w:t>
      </w:r>
      <w:r>
        <w:rPr>
          <w:rFonts w:hint="eastAsia" w:ascii="宋体" w:hAnsi="宋体" w:eastAsia="宋体" w:cs="宋体"/>
          <w:lang w:val="en-US" w:eastAsia="zh-CN"/>
        </w:rPr>
        <w:t>配电间、控制室、管廊层及通道、</w:t>
      </w:r>
      <w:r>
        <w:rPr>
          <w:rFonts w:hint="eastAsia" w:ascii="宋体" w:hAnsi="宋体" w:eastAsia="宋体" w:cs="宋体"/>
        </w:rPr>
        <w:t>其他操作层，具体位置详见图纸。</w:t>
      </w:r>
    </w:p>
    <w:p>
      <w:pPr>
        <w:numPr>
          <w:ilvl w:val="0"/>
          <w:numId w:val="23"/>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湿度：0~90%RH。</w:t>
      </w:r>
    </w:p>
    <w:p>
      <w:pPr>
        <w:numPr>
          <w:ilvl w:val="0"/>
          <w:numId w:val="23"/>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温度：-40℃~+80℃。</w:t>
      </w:r>
    </w:p>
    <w:p>
      <w:pPr>
        <w:numPr>
          <w:ilvl w:val="0"/>
          <w:numId w:val="23"/>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精度：3%。</w:t>
      </w:r>
    </w:p>
    <w:p>
      <w:pPr>
        <w:numPr>
          <w:ilvl w:val="0"/>
          <w:numId w:val="23"/>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通讯：Modbus RS485。</w:t>
      </w:r>
    </w:p>
    <w:p>
      <w:pPr>
        <w:numPr>
          <w:ilvl w:val="0"/>
          <w:numId w:val="23"/>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功能：带声光报警装置，防爆。</w:t>
      </w:r>
    </w:p>
    <w:p>
      <w:pPr>
        <w:spacing w:line="360" w:lineRule="auto"/>
        <w:jc w:val="left"/>
        <w:outlineLvl w:val="2"/>
        <w:rPr>
          <w:rFonts w:hint="eastAsia" w:ascii="宋体" w:hAnsi="宋体" w:eastAsia="宋体" w:cs="宋体"/>
          <w:b/>
          <w:bCs/>
          <w:sz w:val="24"/>
        </w:rPr>
      </w:pPr>
      <w:r>
        <w:rPr>
          <w:rFonts w:hint="eastAsia" w:ascii="宋体" w:hAnsi="宋体" w:eastAsia="宋体" w:cs="宋体"/>
          <w:b/>
          <w:bCs/>
          <w:sz w:val="24"/>
          <w:lang w:eastAsia="zh-CN"/>
        </w:rPr>
        <w:t>4.</w:t>
      </w:r>
      <w:r>
        <w:rPr>
          <w:rFonts w:hint="eastAsia" w:ascii="宋体" w:hAnsi="宋体" w:eastAsia="宋体" w:cs="宋体"/>
          <w:b/>
          <w:bCs/>
          <w:sz w:val="24"/>
        </w:rPr>
        <w:t>12热式气体流量计</w:t>
      </w:r>
    </w:p>
    <w:p>
      <w:pPr>
        <w:pStyle w:val="15"/>
        <w:snapToGrid/>
        <w:ind w:firstLine="444"/>
        <w:rPr>
          <w:rFonts w:hint="eastAsia" w:ascii="宋体" w:hAnsi="宋体" w:eastAsia="宋体" w:cs="宋体"/>
          <w:sz w:val="21"/>
          <w:szCs w:val="21"/>
        </w:rPr>
      </w:pPr>
      <w:r>
        <w:rPr>
          <w:rFonts w:hint="eastAsia" w:ascii="宋体" w:hAnsi="宋体" w:eastAsia="宋体" w:cs="宋体"/>
          <w:sz w:val="21"/>
          <w:szCs w:val="21"/>
        </w:rPr>
        <w:t>功能：测量并指示传送管道内气体的流量</w:t>
      </w:r>
    </w:p>
    <w:p>
      <w:pPr>
        <w:pStyle w:val="15"/>
        <w:snapToGrid/>
        <w:ind w:firstLine="444"/>
        <w:rPr>
          <w:rFonts w:hint="eastAsia" w:ascii="宋体" w:hAnsi="宋体" w:eastAsia="宋体" w:cs="宋体"/>
          <w:sz w:val="21"/>
          <w:szCs w:val="21"/>
        </w:rPr>
      </w:pPr>
      <w:r>
        <w:rPr>
          <w:rFonts w:hint="eastAsia" w:ascii="宋体" w:hAnsi="宋体" w:eastAsia="宋体" w:cs="宋体"/>
          <w:sz w:val="21"/>
          <w:szCs w:val="21"/>
        </w:rPr>
        <w:t>安装位置：</w:t>
      </w:r>
      <w:r>
        <w:rPr>
          <w:rFonts w:hint="eastAsia" w:ascii="宋体" w:hAnsi="宋体" w:eastAsia="宋体" w:cs="宋体"/>
          <w:sz w:val="21"/>
          <w:szCs w:val="21"/>
          <w:lang w:val="en-US" w:eastAsia="zh-CN"/>
        </w:rPr>
        <w:t>MBR生化池</w:t>
      </w:r>
      <w:r>
        <w:rPr>
          <w:rFonts w:hint="eastAsia" w:ascii="宋体" w:hAnsi="宋体" w:eastAsia="宋体" w:cs="宋体"/>
          <w:sz w:val="21"/>
          <w:szCs w:val="21"/>
        </w:rPr>
        <w:t>，具体位置详见图纸。</w:t>
      </w:r>
    </w:p>
    <w:p>
      <w:pPr>
        <w:pStyle w:val="15"/>
        <w:snapToGrid/>
        <w:ind w:firstLine="444"/>
        <w:rPr>
          <w:rFonts w:hint="eastAsia" w:ascii="宋体" w:hAnsi="宋体" w:eastAsia="宋体" w:cs="宋体"/>
          <w:sz w:val="21"/>
          <w:szCs w:val="21"/>
        </w:rPr>
      </w:pPr>
      <w:r>
        <w:rPr>
          <w:rFonts w:hint="eastAsia" w:ascii="宋体" w:hAnsi="宋体" w:eastAsia="宋体" w:cs="宋体"/>
          <w:sz w:val="21"/>
          <w:szCs w:val="21"/>
        </w:rPr>
        <w:t>管径：DN200</w:t>
      </w:r>
    </w:p>
    <w:p>
      <w:pPr>
        <w:pStyle w:val="15"/>
        <w:snapToGrid/>
        <w:ind w:firstLine="444"/>
        <w:rPr>
          <w:rFonts w:hint="eastAsia" w:ascii="宋体" w:hAnsi="宋体" w:eastAsia="宋体" w:cs="宋体"/>
          <w:sz w:val="21"/>
          <w:szCs w:val="21"/>
        </w:rPr>
      </w:pPr>
      <w:r>
        <w:rPr>
          <w:rFonts w:hint="eastAsia" w:ascii="宋体" w:hAnsi="宋体" w:eastAsia="宋体" w:cs="宋体"/>
          <w:sz w:val="21"/>
          <w:szCs w:val="21"/>
        </w:rPr>
        <w:t>安装方式：插入式安装；</w:t>
      </w:r>
    </w:p>
    <w:p>
      <w:pPr>
        <w:pStyle w:val="15"/>
        <w:snapToGrid/>
        <w:ind w:firstLine="444"/>
        <w:rPr>
          <w:rFonts w:hint="eastAsia" w:ascii="宋体" w:hAnsi="宋体" w:eastAsia="宋体" w:cs="宋体"/>
          <w:sz w:val="21"/>
          <w:szCs w:val="21"/>
        </w:rPr>
      </w:pPr>
      <w:r>
        <w:rPr>
          <w:rFonts w:hint="eastAsia" w:ascii="宋体" w:hAnsi="宋体" w:eastAsia="宋体" w:cs="宋体"/>
          <w:sz w:val="21"/>
          <w:szCs w:val="21"/>
        </w:rPr>
        <w:t>型式：分体式。</w:t>
      </w:r>
    </w:p>
    <w:p>
      <w:pPr>
        <w:spacing w:line="360" w:lineRule="auto"/>
        <w:ind w:firstLine="420" w:firstLineChars="200"/>
        <w:rPr>
          <w:rFonts w:hint="eastAsia" w:ascii="宋体" w:hAnsi="宋体" w:eastAsia="宋体" w:cs="宋体"/>
        </w:rPr>
      </w:pPr>
      <w:r>
        <w:rPr>
          <w:rFonts w:hint="eastAsia" w:ascii="宋体" w:hAnsi="宋体" w:eastAsia="宋体" w:cs="宋体"/>
        </w:rPr>
        <w:t>技术参数：</w:t>
      </w:r>
    </w:p>
    <w:p>
      <w:pPr>
        <w:pStyle w:val="9"/>
        <w:numPr>
          <w:ilvl w:val="0"/>
          <w:numId w:val="24"/>
        </w:numPr>
        <w:adjustRightInd/>
        <w:spacing w:after="0" w:line="360" w:lineRule="auto"/>
        <w:ind w:left="420" w:firstLine="0" w:firstLineChars="0"/>
        <w:rPr>
          <w:rFonts w:hint="eastAsia" w:ascii="宋体" w:hAnsi="宋体" w:eastAsia="宋体" w:cs="宋体"/>
          <w:szCs w:val="21"/>
        </w:rPr>
      </w:pPr>
      <w:r>
        <w:rPr>
          <w:rFonts w:hint="eastAsia" w:ascii="宋体" w:hAnsi="宋体" w:eastAsia="宋体" w:cs="宋体"/>
          <w:szCs w:val="21"/>
        </w:rPr>
        <w:t>测量误差：≤读数值的±1%。</w:t>
      </w:r>
    </w:p>
    <w:p>
      <w:pPr>
        <w:pStyle w:val="9"/>
        <w:numPr>
          <w:ilvl w:val="0"/>
          <w:numId w:val="24"/>
        </w:numPr>
        <w:adjustRightInd/>
        <w:spacing w:after="0" w:line="360" w:lineRule="auto"/>
        <w:ind w:left="420" w:firstLine="0" w:firstLineChars="0"/>
        <w:rPr>
          <w:rFonts w:hint="eastAsia" w:ascii="宋体" w:hAnsi="宋体" w:eastAsia="宋体" w:cs="宋体"/>
          <w:szCs w:val="21"/>
        </w:rPr>
      </w:pPr>
      <w:r>
        <w:rPr>
          <w:rFonts w:hint="eastAsia" w:ascii="宋体" w:hAnsi="宋体" w:eastAsia="宋体" w:cs="宋体"/>
          <w:szCs w:val="21"/>
        </w:rPr>
        <w:t>重复性：0.5%（V&gt;1.0m/s）。</w:t>
      </w:r>
    </w:p>
    <w:p>
      <w:pPr>
        <w:pStyle w:val="9"/>
        <w:numPr>
          <w:ilvl w:val="0"/>
          <w:numId w:val="24"/>
        </w:numPr>
        <w:adjustRightInd/>
        <w:spacing w:after="0" w:line="360" w:lineRule="auto"/>
        <w:ind w:left="420" w:firstLine="0" w:firstLineChars="0"/>
        <w:rPr>
          <w:rFonts w:hint="eastAsia" w:ascii="宋体" w:hAnsi="宋体" w:eastAsia="宋体" w:cs="宋体"/>
          <w:szCs w:val="21"/>
        </w:rPr>
      </w:pPr>
      <w:r>
        <w:rPr>
          <w:rFonts w:hint="eastAsia" w:ascii="宋体" w:hAnsi="宋体" w:eastAsia="宋体" w:cs="宋体"/>
          <w:szCs w:val="21"/>
        </w:rPr>
        <w:t>响应时间：对于63%的阶越，响应时间小于3s。</w:t>
      </w:r>
    </w:p>
    <w:p>
      <w:pPr>
        <w:pStyle w:val="9"/>
        <w:numPr>
          <w:ilvl w:val="0"/>
          <w:numId w:val="24"/>
        </w:numPr>
        <w:adjustRightInd/>
        <w:spacing w:after="0" w:line="360" w:lineRule="auto"/>
        <w:ind w:left="420" w:firstLine="0" w:firstLineChars="0"/>
        <w:rPr>
          <w:rFonts w:hint="eastAsia" w:ascii="宋体" w:hAnsi="宋体" w:eastAsia="宋体" w:cs="宋体"/>
          <w:szCs w:val="21"/>
        </w:rPr>
      </w:pPr>
      <w:r>
        <w:rPr>
          <w:rFonts w:hint="eastAsia" w:ascii="宋体" w:hAnsi="宋体" w:eastAsia="宋体" w:cs="宋体"/>
          <w:szCs w:val="21"/>
        </w:rPr>
        <w:t>无活动部件，几乎没有附加压力损失。</w:t>
      </w:r>
    </w:p>
    <w:p>
      <w:pPr>
        <w:pStyle w:val="9"/>
        <w:numPr>
          <w:ilvl w:val="0"/>
          <w:numId w:val="24"/>
        </w:numPr>
        <w:adjustRightInd/>
        <w:spacing w:after="0" w:line="360" w:lineRule="auto"/>
        <w:ind w:left="420" w:firstLine="0" w:firstLineChars="0"/>
        <w:rPr>
          <w:rFonts w:hint="eastAsia" w:ascii="宋体" w:hAnsi="宋体" w:eastAsia="宋体" w:cs="宋体"/>
          <w:szCs w:val="21"/>
        </w:rPr>
      </w:pPr>
      <w:r>
        <w:rPr>
          <w:rFonts w:hint="eastAsia" w:ascii="宋体" w:hAnsi="宋体" w:eastAsia="宋体" w:cs="宋体"/>
          <w:szCs w:val="21"/>
        </w:rPr>
        <w:t>适合低压或真空。</w:t>
      </w:r>
    </w:p>
    <w:p>
      <w:pPr>
        <w:pStyle w:val="9"/>
        <w:numPr>
          <w:ilvl w:val="0"/>
          <w:numId w:val="24"/>
        </w:numPr>
        <w:adjustRightInd/>
        <w:spacing w:after="0" w:line="360" w:lineRule="auto"/>
        <w:ind w:left="420" w:firstLine="0" w:firstLineChars="0"/>
        <w:rPr>
          <w:rFonts w:hint="eastAsia" w:ascii="宋体" w:hAnsi="宋体" w:eastAsia="宋体" w:cs="宋体"/>
          <w:szCs w:val="21"/>
        </w:rPr>
      </w:pPr>
      <w:r>
        <w:rPr>
          <w:rFonts w:hint="eastAsia" w:ascii="宋体" w:hAnsi="宋体" w:eastAsia="宋体" w:cs="宋体"/>
          <w:szCs w:val="21"/>
        </w:rPr>
        <w:t>测量能用于矩形管道。</w:t>
      </w:r>
    </w:p>
    <w:p>
      <w:pPr>
        <w:pStyle w:val="9"/>
        <w:numPr>
          <w:ilvl w:val="0"/>
          <w:numId w:val="24"/>
        </w:numPr>
        <w:adjustRightInd/>
        <w:spacing w:after="0" w:line="360" w:lineRule="auto"/>
        <w:ind w:left="420" w:firstLine="0" w:firstLineChars="0"/>
        <w:rPr>
          <w:rFonts w:hint="eastAsia" w:ascii="宋体" w:hAnsi="宋体" w:eastAsia="宋体" w:cs="宋体"/>
          <w:szCs w:val="21"/>
        </w:rPr>
      </w:pPr>
      <w:r>
        <w:rPr>
          <w:rFonts w:hint="eastAsia" w:ascii="宋体" w:hAnsi="宋体" w:eastAsia="宋体" w:cs="宋体"/>
          <w:szCs w:val="21"/>
        </w:rPr>
        <w:t>环境温度：－40～+60°C。</w:t>
      </w:r>
    </w:p>
    <w:p>
      <w:pPr>
        <w:pStyle w:val="9"/>
        <w:numPr>
          <w:ilvl w:val="0"/>
          <w:numId w:val="24"/>
        </w:numPr>
        <w:adjustRightInd/>
        <w:spacing w:after="0" w:line="360" w:lineRule="auto"/>
        <w:ind w:left="420" w:firstLine="0" w:firstLineChars="0"/>
        <w:rPr>
          <w:rFonts w:hint="eastAsia" w:ascii="宋体" w:hAnsi="宋体" w:eastAsia="宋体" w:cs="宋体"/>
          <w:szCs w:val="21"/>
        </w:rPr>
      </w:pPr>
      <w:r>
        <w:rPr>
          <w:rFonts w:hint="eastAsia" w:ascii="宋体" w:hAnsi="宋体" w:eastAsia="宋体" w:cs="宋体"/>
          <w:szCs w:val="21"/>
        </w:rPr>
        <w:t>储存温度：－40～+80°C。</w:t>
      </w:r>
    </w:p>
    <w:p>
      <w:pPr>
        <w:pStyle w:val="9"/>
        <w:numPr>
          <w:ilvl w:val="0"/>
          <w:numId w:val="24"/>
        </w:numPr>
        <w:adjustRightInd/>
        <w:spacing w:after="0" w:line="360" w:lineRule="auto"/>
        <w:ind w:left="420" w:firstLine="0" w:firstLineChars="0"/>
        <w:rPr>
          <w:rFonts w:hint="eastAsia" w:ascii="宋体" w:hAnsi="宋体" w:eastAsia="宋体" w:cs="宋体"/>
          <w:szCs w:val="21"/>
        </w:rPr>
      </w:pPr>
      <w:r>
        <w:rPr>
          <w:rFonts w:hint="eastAsia" w:ascii="宋体" w:hAnsi="宋体" w:eastAsia="宋体" w:cs="宋体"/>
          <w:szCs w:val="21"/>
        </w:rPr>
        <w:t>介质温度：-40～+130°C。</w:t>
      </w:r>
    </w:p>
    <w:p>
      <w:pPr>
        <w:pStyle w:val="9"/>
        <w:numPr>
          <w:ilvl w:val="0"/>
          <w:numId w:val="24"/>
        </w:numPr>
        <w:adjustRightInd/>
        <w:spacing w:after="0" w:line="360" w:lineRule="auto"/>
        <w:ind w:left="420" w:firstLine="0" w:firstLineChars="0"/>
        <w:rPr>
          <w:rFonts w:hint="eastAsia" w:ascii="宋体" w:hAnsi="宋体" w:eastAsia="宋体" w:cs="宋体"/>
          <w:szCs w:val="21"/>
        </w:rPr>
      </w:pPr>
      <w:r>
        <w:rPr>
          <w:rFonts w:hint="eastAsia" w:ascii="宋体" w:hAnsi="宋体" w:eastAsia="宋体" w:cs="宋体"/>
          <w:szCs w:val="21"/>
        </w:rPr>
        <w:t>量程比：150：1。</w:t>
      </w:r>
    </w:p>
    <w:p>
      <w:pPr>
        <w:pStyle w:val="9"/>
        <w:numPr>
          <w:ilvl w:val="0"/>
          <w:numId w:val="24"/>
        </w:numPr>
        <w:adjustRightInd/>
        <w:spacing w:after="0" w:line="360" w:lineRule="auto"/>
        <w:ind w:left="420" w:firstLine="0" w:firstLineChars="0"/>
        <w:rPr>
          <w:rFonts w:hint="eastAsia" w:ascii="宋体" w:hAnsi="宋体" w:eastAsia="宋体" w:cs="宋体"/>
          <w:szCs w:val="21"/>
        </w:rPr>
      </w:pPr>
      <w:r>
        <w:rPr>
          <w:rFonts w:hint="eastAsia" w:ascii="宋体" w:hAnsi="宋体" w:eastAsia="宋体" w:cs="宋体"/>
          <w:szCs w:val="21"/>
        </w:rPr>
        <w:t>保护等级：IP67。</w:t>
      </w:r>
    </w:p>
    <w:p>
      <w:pPr>
        <w:pStyle w:val="9"/>
        <w:numPr>
          <w:ilvl w:val="0"/>
          <w:numId w:val="24"/>
        </w:numPr>
        <w:adjustRightInd/>
        <w:spacing w:after="0" w:line="360" w:lineRule="auto"/>
        <w:ind w:left="420" w:firstLine="0" w:firstLineChars="0"/>
        <w:rPr>
          <w:rFonts w:hint="eastAsia" w:ascii="宋体" w:hAnsi="宋体" w:eastAsia="宋体" w:cs="宋体"/>
          <w:szCs w:val="21"/>
        </w:rPr>
      </w:pPr>
      <w:r>
        <w:rPr>
          <w:rFonts w:hint="eastAsia" w:ascii="宋体" w:hAnsi="宋体" w:eastAsia="宋体" w:cs="宋体"/>
          <w:szCs w:val="21"/>
        </w:rPr>
        <w:t>显示：背光液晶显示，可现场操作、设置、微处理器、自诊断故障报警和小信号切除。</w:t>
      </w:r>
    </w:p>
    <w:p>
      <w:pPr>
        <w:pStyle w:val="9"/>
        <w:numPr>
          <w:ilvl w:val="0"/>
          <w:numId w:val="24"/>
        </w:numPr>
        <w:adjustRightInd/>
        <w:spacing w:after="0" w:line="360" w:lineRule="auto"/>
        <w:ind w:left="420" w:firstLine="0" w:firstLineChars="0"/>
        <w:rPr>
          <w:rFonts w:hint="eastAsia" w:ascii="宋体" w:hAnsi="宋体" w:eastAsia="宋体" w:cs="宋体"/>
          <w:szCs w:val="21"/>
        </w:rPr>
      </w:pPr>
      <w:r>
        <w:rPr>
          <w:rFonts w:hint="eastAsia" w:ascii="宋体" w:hAnsi="宋体" w:eastAsia="宋体" w:cs="宋体"/>
          <w:szCs w:val="21"/>
        </w:rPr>
        <w:t>传感器材质：316L不锈钢。</w:t>
      </w:r>
    </w:p>
    <w:p>
      <w:pPr>
        <w:pStyle w:val="9"/>
        <w:numPr>
          <w:ilvl w:val="0"/>
          <w:numId w:val="24"/>
        </w:numPr>
        <w:adjustRightInd/>
        <w:spacing w:after="0" w:line="360" w:lineRule="auto"/>
        <w:ind w:left="420" w:firstLine="0" w:firstLineChars="0"/>
        <w:rPr>
          <w:rFonts w:hint="eastAsia" w:ascii="宋体" w:hAnsi="宋体" w:eastAsia="宋体" w:cs="宋体"/>
          <w:szCs w:val="21"/>
        </w:rPr>
      </w:pPr>
      <w:r>
        <w:rPr>
          <w:rFonts w:hint="eastAsia" w:ascii="宋体" w:hAnsi="宋体" w:eastAsia="宋体" w:cs="宋体"/>
          <w:szCs w:val="21"/>
        </w:rPr>
        <w:t>带不锈钢球阀。</w:t>
      </w:r>
    </w:p>
    <w:p>
      <w:pPr>
        <w:pStyle w:val="9"/>
        <w:numPr>
          <w:ilvl w:val="0"/>
          <w:numId w:val="24"/>
        </w:numPr>
        <w:adjustRightInd/>
        <w:spacing w:after="0" w:line="360" w:lineRule="auto"/>
        <w:ind w:left="420" w:firstLine="0" w:firstLineChars="0"/>
        <w:rPr>
          <w:rFonts w:hint="eastAsia" w:ascii="宋体" w:hAnsi="宋体" w:eastAsia="宋体" w:cs="宋体"/>
          <w:szCs w:val="21"/>
        </w:rPr>
      </w:pPr>
      <w:r>
        <w:rPr>
          <w:rFonts w:hint="eastAsia" w:ascii="宋体" w:hAnsi="宋体" w:eastAsia="宋体" w:cs="宋体"/>
          <w:szCs w:val="21"/>
        </w:rPr>
        <w:t>隔离输出信号：4～20mA DC,Hart，Modbus RS485 。</w:t>
      </w:r>
    </w:p>
    <w:p>
      <w:pPr>
        <w:pStyle w:val="9"/>
        <w:numPr>
          <w:ilvl w:val="0"/>
          <w:numId w:val="24"/>
        </w:numPr>
        <w:adjustRightInd/>
        <w:spacing w:after="0" w:line="360" w:lineRule="auto"/>
        <w:ind w:left="420" w:firstLine="0" w:firstLineChars="0"/>
        <w:rPr>
          <w:rFonts w:hint="eastAsia" w:ascii="宋体" w:hAnsi="宋体" w:eastAsia="宋体" w:cs="宋体"/>
          <w:szCs w:val="21"/>
        </w:rPr>
      </w:pPr>
      <w:r>
        <w:rPr>
          <w:rFonts w:hint="eastAsia" w:ascii="宋体" w:hAnsi="宋体" w:eastAsia="宋体" w:cs="宋体"/>
          <w:szCs w:val="21"/>
        </w:rPr>
        <w:t>电源：DC 24V(18-30V)供电、220V/AC。</w:t>
      </w:r>
    </w:p>
    <w:p>
      <w:pPr>
        <w:spacing w:line="360" w:lineRule="auto"/>
        <w:jc w:val="left"/>
        <w:outlineLvl w:val="2"/>
        <w:rPr>
          <w:rFonts w:hint="eastAsia" w:ascii="宋体" w:hAnsi="宋体" w:eastAsia="宋体" w:cs="宋体"/>
          <w:b/>
          <w:bCs/>
          <w:sz w:val="24"/>
        </w:rPr>
      </w:pPr>
      <w:r>
        <w:rPr>
          <w:rFonts w:hint="eastAsia" w:ascii="宋体" w:hAnsi="宋体" w:eastAsia="宋体" w:cs="宋体"/>
          <w:b/>
          <w:bCs/>
          <w:sz w:val="24"/>
          <w:lang w:eastAsia="zh-CN"/>
        </w:rPr>
        <w:t>4.</w:t>
      </w:r>
      <w:r>
        <w:rPr>
          <w:rFonts w:hint="eastAsia" w:ascii="宋体" w:hAnsi="宋体" w:eastAsia="宋体" w:cs="宋体"/>
          <w:b/>
          <w:bCs/>
          <w:sz w:val="24"/>
        </w:rPr>
        <w:t>13微波污泥浓度计</w:t>
      </w:r>
    </w:p>
    <w:p>
      <w:pPr>
        <w:spacing w:line="360" w:lineRule="auto"/>
        <w:ind w:firstLine="420" w:firstLineChars="200"/>
        <w:rPr>
          <w:rFonts w:hint="eastAsia" w:ascii="宋体" w:hAnsi="宋体" w:eastAsia="宋体" w:cs="宋体"/>
        </w:rPr>
      </w:pPr>
      <w:r>
        <w:rPr>
          <w:rFonts w:hint="eastAsia" w:ascii="宋体" w:hAnsi="宋体" w:eastAsia="宋体" w:cs="宋体"/>
        </w:rPr>
        <w:t>安装位置：脱水车间，具体位置详见图纸。</w:t>
      </w:r>
    </w:p>
    <w:p>
      <w:pPr>
        <w:spacing w:line="360" w:lineRule="auto"/>
        <w:ind w:firstLine="420" w:firstLineChars="200"/>
        <w:rPr>
          <w:rFonts w:hint="eastAsia" w:ascii="宋体" w:hAnsi="宋体" w:eastAsia="宋体" w:cs="宋体"/>
        </w:rPr>
      </w:pPr>
      <w:r>
        <w:rPr>
          <w:rFonts w:hint="eastAsia" w:ascii="宋体" w:hAnsi="宋体" w:eastAsia="宋体" w:cs="宋体"/>
        </w:rPr>
        <w:t>变送器技术参数：</w:t>
      </w:r>
    </w:p>
    <w:p>
      <w:pPr>
        <w:numPr>
          <w:ilvl w:val="0"/>
          <w:numId w:val="25"/>
        </w:numPr>
        <w:spacing w:line="360" w:lineRule="auto"/>
        <w:ind w:left="0" w:firstLine="420" w:firstLineChars="200"/>
        <w:rPr>
          <w:rFonts w:hint="eastAsia" w:ascii="宋体" w:hAnsi="宋体" w:eastAsia="宋体" w:cs="宋体"/>
        </w:rPr>
      </w:pPr>
      <w:r>
        <w:rPr>
          <w:rFonts w:hint="eastAsia" w:ascii="宋体" w:hAnsi="宋体" w:eastAsia="宋体" w:cs="宋体"/>
        </w:rPr>
        <w:t>浓度：0-70%，自由调节</w:t>
      </w:r>
    </w:p>
    <w:p>
      <w:pPr>
        <w:numPr>
          <w:ilvl w:val="0"/>
          <w:numId w:val="25"/>
        </w:numPr>
        <w:spacing w:line="360" w:lineRule="auto"/>
        <w:ind w:left="0" w:firstLine="420" w:firstLineChars="200"/>
        <w:rPr>
          <w:rFonts w:hint="eastAsia" w:ascii="宋体" w:hAnsi="宋体" w:eastAsia="宋体" w:cs="宋体"/>
        </w:rPr>
      </w:pPr>
      <w:r>
        <w:rPr>
          <w:rFonts w:hint="eastAsia" w:ascii="宋体" w:hAnsi="宋体" w:eastAsia="宋体" w:cs="宋体"/>
        </w:rPr>
        <w:t>精度：0.1-0.2%</w:t>
      </w:r>
    </w:p>
    <w:p>
      <w:pPr>
        <w:numPr>
          <w:ilvl w:val="0"/>
          <w:numId w:val="25"/>
        </w:numPr>
        <w:spacing w:line="360" w:lineRule="auto"/>
        <w:ind w:left="0" w:firstLine="420" w:firstLineChars="200"/>
        <w:rPr>
          <w:rFonts w:hint="eastAsia" w:ascii="宋体" w:hAnsi="宋体" w:eastAsia="宋体" w:cs="宋体"/>
        </w:rPr>
      </w:pPr>
      <w:r>
        <w:rPr>
          <w:rFonts w:hint="eastAsia" w:ascii="宋体" w:hAnsi="宋体" w:eastAsia="宋体" w:cs="宋体"/>
        </w:rPr>
        <w:t>输出：模拟输出：4-20mA/DC，Modbus RS485。</w:t>
      </w:r>
    </w:p>
    <w:p>
      <w:pPr>
        <w:numPr>
          <w:ilvl w:val="0"/>
          <w:numId w:val="25"/>
        </w:numPr>
        <w:spacing w:line="360" w:lineRule="auto"/>
        <w:ind w:left="0" w:firstLine="420" w:firstLineChars="200"/>
        <w:rPr>
          <w:rFonts w:hint="eastAsia" w:ascii="宋体" w:hAnsi="宋体" w:eastAsia="宋体" w:cs="宋体"/>
        </w:rPr>
      </w:pPr>
      <w:r>
        <w:rPr>
          <w:rFonts w:hint="eastAsia" w:ascii="宋体" w:hAnsi="宋体" w:eastAsia="宋体" w:cs="宋体"/>
        </w:rPr>
        <w:t>电源：24VD</w:t>
      </w:r>
      <w:r>
        <w:rPr>
          <w:rFonts w:hint="eastAsia" w:ascii="宋体" w:hAnsi="宋体" w:eastAsia="宋体" w:cs="宋体"/>
          <w:lang w:val="en-US" w:eastAsia="zh-CN"/>
        </w:rPr>
        <w:t>C</w:t>
      </w:r>
    </w:p>
    <w:p>
      <w:pPr>
        <w:numPr>
          <w:ilvl w:val="0"/>
          <w:numId w:val="25"/>
        </w:numPr>
        <w:spacing w:line="360" w:lineRule="auto"/>
        <w:ind w:left="0" w:firstLine="420" w:firstLineChars="200"/>
        <w:rPr>
          <w:rFonts w:hint="eastAsia" w:ascii="宋体" w:hAnsi="宋体" w:eastAsia="宋体" w:cs="宋体"/>
        </w:rPr>
      </w:pPr>
      <w:r>
        <w:rPr>
          <w:rFonts w:hint="eastAsia" w:ascii="宋体" w:hAnsi="宋体" w:eastAsia="宋体" w:cs="宋体"/>
        </w:rPr>
        <w:t>防护等级IP65</w:t>
      </w:r>
    </w:p>
    <w:p>
      <w:pPr>
        <w:spacing w:line="360" w:lineRule="auto"/>
        <w:ind w:firstLine="420" w:firstLineChars="200"/>
        <w:rPr>
          <w:rFonts w:hint="eastAsia" w:ascii="宋体" w:hAnsi="宋体" w:eastAsia="宋体" w:cs="宋体"/>
        </w:rPr>
      </w:pPr>
      <w:r>
        <w:rPr>
          <w:rFonts w:hint="eastAsia" w:ascii="宋体" w:hAnsi="宋体" w:eastAsia="宋体" w:cs="宋体"/>
        </w:rPr>
        <w:t>传感器技术参数：</w:t>
      </w:r>
    </w:p>
    <w:p>
      <w:pPr>
        <w:numPr>
          <w:ilvl w:val="0"/>
          <w:numId w:val="26"/>
        </w:numPr>
        <w:spacing w:line="360" w:lineRule="auto"/>
        <w:ind w:left="0" w:firstLine="420" w:firstLineChars="200"/>
        <w:rPr>
          <w:rFonts w:hint="eastAsia" w:ascii="宋体" w:hAnsi="宋体" w:eastAsia="宋体" w:cs="宋体"/>
        </w:rPr>
      </w:pPr>
      <w:r>
        <w:rPr>
          <w:rFonts w:hint="eastAsia" w:ascii="宋体" w:hAnsi="宋体" w:eastAsia="宋体" w:cs="宋体"/>
        </w:rPr>
        <w:t xml:space="preserve">原理：微波测量原理 </w:t>
      </w:r>
    </w:p>
    <w:p>
      <w:pPr>
        <w:numPr>
          <w:ilvl w:val="0"/>
          <w:numId w:val="26"/>
        </w:numPr>
        <w:spacing w:line="360" w:lineRule="auto"/>
        <w:ind w:left="0" w:firstLine="420" w:firstLineChars="200"/>
        <w:rPr>
          <w:rFonts w:hint="eastAsia" w:ascii="宋体" w:hAnsi="宋体" w:eastAsia="宋体" w:cs="宋体"/>
        </w:rPr>
      </w:pPr>
      <w:r>
        <w:rPr>
          <w:rFonts w:hint="eastAsia" w:ascii="宋体" w:hAnsi="宋体" w:eastAsia="宋体" w:cs="宋体"/>
        </w:rPr>
        <w:t>管径：DN350</w:t>
      </w:r>
    </w:p>
    <w:p>
      <w:pPr>
        <w:numPr>
          <w:ilvl w:val="0"/>
          <w:numId w:val="26"/>
        </w:numPr>
        <w:spacing w:line="360" w:lineRule="auto"/>
        <w:ind w:left="0" w:firstLine="420" w:firstLineChars="200"/>
        <w:rPr>
          <w:rFonts w:hint="eastAsia" w:ascii="宋体" w:hAnsi="宋体" w:eastAsia="宋体" w:cs="宋体"/>
        </w:rPr>
      </w:pPr>
      <w:r>
        <w:rPr>
          <w:rFonts w:hint="eastAsia" w:ascii="宋体" w:hAnsi="宋体" w:eastAsia="宋体" w:cs="宋体"/>
        </w:rPr>
        <w:t>形式：分体式</w:t>
      </w:r>
    </w:p>
    <w:p>
      <w:pPr>
        <w:numPr>
          <w:ilvl w:val="0"/>
          <w:numId w:val="26"/>
        </w:numPr>
        <w:spacing w:line="360" w:lineRule="auto"/>
        <w:ind w:left="0" w:firstLine="420" w:firstLineChars="200"/>
        <w:rPr>
          <w:rFonts w:hint="eastAsia" w:ascii="宋体" w:hAnsi="宋体" w:eastAsia="宋体" w:cs="宋体"/>
        </w:rPr>
      </w:pPr>
      <w:r>
        <w:rPr>
          <w:rFonts w:hint="eastAsia" w:ascii="宋体" w:hAnsi="宋体" w:eastAsia="宋体" w:cs="宋体"/>
          <w:lang w:val="en-US" w:eastAsia="zh-CN"/>
        </w:rPr>
        <w:t>插入式安装</w:t>
      </w:r>
    </w:p>
    <w:p>
      <w:pPr>
        <w:numPr>
          <w:ilvl w:val="0"/>
          <w:numId w:val="26"/>
        </w:numPr>
        <w:spacing w:line="360" w:lineRule="auto"/>
        <w:ind w:left="0" w:firstLine="420" w:firstLineChars="200"/>
        <w:rPr>
          <w:rFonts w:hint="eastAsia" w:ascii="宋体" w:hAnsi="宋体" w:eastAsia="宋体" w:cs="宋体"/>
        </w:rPr>
      </w:pPr>
      <w:r>
        <w:rPr>
          <w:rFonts w:hint="eastAsia" w:ascii="宋体" w:hAnsi="宋体" w:eastAsia="宋体" w:cs="宋体"/>
        </w:rPr>
        <w:t>材质：陶瓷耐磨、耐腐蚀传感器,不锈钢</w:t>
      </w:r>
      <w:r>
        <w:rPr>
          <w:rFonts w:hint="eastAsia" w:ascii="宋体" w:hAnsi="宋体" w:eastAsia="宋体" w:cs="宋体"/>
          <w:lang w:val="en-US" w:eastAsia="zh-CN"/>
        </w:rPr>
        <w:t>可更换保护套管</w:t>
      </w:r>
    </w:p>
    <w:p>
      <w:pPr>
        <w:spacing w:line="360" w:lineRule="auto"/>
        <w:jc w:val="left"/>
        <w:outlineLvl w:val="2"/>
        <w:rPr>
          <w:rFonts w:hint="eastAsia" w:ascii="宋体" w:hAnsi="宋体" w:eastAsia="宋体" w:cs="宋体"/>
          <w:b/>
          <w:bCs/>
          <w:sz w:val="24"/>
        </w:rPr>
      </w:pPr>
      <w:r>
        <w:rPr>
          <w:rFonts w:hint="eastAsia" w:ascii="宋体" w:hAnsi="宋体" w:eastAsia="宋体" w:cs="宋体"/>
          <w:b/>
          <w:bCs/>
          <w:sz w:val="24"/>
          <w:lang w:eastAsia="zh-CN"/>
        </w:rPr>
        <w:t>4.</w:t>
      </w:r>
      <w:r>
        <w:rPr>
          <w:rFonts w:hint="eastAsia" w:ascii="宋体" w:hAnsi="宋体" w:eastAsia="宋体" w:cs="宋体"/>
          <w:b/>
          <w:bCs/>
          <w:sz w:val="24"/>
        </w:rPr>
        <w:t>14六通道有害气体报警仪</w:t>
      </w:r>
    </w:p>
    <w:p>
      <w:pPr>
        <w:spacing w:line="360" w:lineRule="auto"/>
        <w:ind w:firstLine="420" w:firstLineChars="200"/>
        <w:rPr>
          <w:rFonts w:hint="eastAsia" w:ascii="宋体" w:hAnsi="宋体" w:eastAsia="宋体" w:cs="宋体"/>
        </w:rPr>
      </w:pPr>
      <w:r>
        <w:rPr>
          <w:rFonts w:hint="eastAsia" w:ascii="宋体" w:hAnsi="宋体" w:eastAsia="宋体" w:cs="宋体"/>
        </w:rPr>
        <w:t>安装位置：管廊层及通道，具体位置详见图纸。</w:t>
      </w:r>
    </w:p>
    <w:p>
      <w:pPr>
        <w:spacing w:line="360" w:lineRule="auto"/>
        <w:ind w:firstLine="420" w:firstLineChars="200"/>
        <w:rPr>
          <w:rFonts w:hint="eastAsia" w:ascii="宋体" w:hAnsi="宋体" w:eastAsia="宋体" w:cs="宋体"/>
        </w:rPr>
      </w:pPr>
      <w:r>
        <w:rPr>
          <w:rFonts w:hint="eastAsia" w:ascii="宋体" w:hAnsi="宋体" w:eastAsia="宋体" w:cs="宋体"/>
        </w:rPr>
        <w:t>变送器技术参数：</w:t>
      </w:r>
    </w:p>
    <w:p>
      <w:pPr>
        <w:numPr>
          <w:ilvl w:val="0"/>
          <w:numId w:val="27"/>
        </w:numPr>
        <w:spacing w:line="360" w:lineRule="auto"/>
        <w:ind w:left="0" w:firstLine="420" w:firstLineChars="200"/>
        <w:rPr>
          <w:rFonts w:hint="eastAsia" w:ascii="宋体" w:hAnsi="宋体" w:eastAsia="宋体" w:cs="宋体"/>
        </w:rPr>
      </w:pPr>
      <w:r>
        <w:rPr>
          <w:rFonts w:hint="eastAsia" w:ascii="宋体" w:hAnsi="宋体" w:eastAsia="宋体" w:cs="宋体"/>
        </w:rPr>
        <w:t>接6个传感器，自动识别匹配各传感器，显示、存储并输出；</w:t>
      </w:r>
    </w:p>
    <w:p>
      <w:pPr>
        <w:numPr>
          <w:ilvl w:val="0"/>
          <w:numId w:val="27"/>
        </w:numPr>
        <w:spacing w:line="360" w:lineRule="auto"/>
        <w:ind w:left="0" w:firstLine="420" w:firstLineChars="200"/>
        <w:rPr>
          <w:rFonts w:hint="eastAsia" w:ascii="宋体" w:hAnsi="宋体" w:eastAsia="宋体" w:cs="宋体"/>
        </w:rPr>
      </w:pPr>
      <w:r>
        <w:rPr>
          <w:rFonts w:hint="eastAsia" w:ascii="宋体" w:hAnsi="宋体" w:eastAsia="宋体" w:cs="宋体"/>
        </w:rPr>
        <w:t>供电：220VAC，50HZ；</w:t>
      </w:r>
    </w:p>
    <w:p>
      <w:pPr>
        <w:numPr>
          <w:ilvl w:val="0"/>
          <w:numId w:val="27"/>
        </w:numPr>
        <w:spacing w:line="360" w:lineRule="auto"/>
        <w:ind w:left="0" w:firstLine="420" w:firstLineChars="200"/>
        <w:rPr>
          <w:rFonts w:hint="eastAsia" w:ascii="宋体" w:hAnsi="宋体" w:eastAsia="宋体" w:cs="宋体"/>
        </w:rPr>
      </w:pPr>
      <w:r>
        <w:rPr>
          <w:rFonts w:hint="eastAsia" w:ascii="宋体" w:hAnsi="宋体" w:eastAsia="宋体" w:cs="宋体"/>
        </w:rPr>
        <w:t>输出：6路4-20mA；</w:t>
      </w:r>
    </w:p>
    <w:p>
      <w:pPr>
        <w:numPr>
          <w:ilvl w:val="0"/>
          <w:numId w:val="27"/>
        </w:numPr>
        <w:spacing w:line="360" w:lineRule="auto"/>
        <w:ind w:left="0" w:firstLine="420" w:firstLineChars="200"/>
        <w:rPr>
          <w:rFonts w:hint="eastAsia" w:ascii="宋体" w:hAnsi="宋体" w:eastAsia="宋体" w:cs="宋体"/>
        </w:rPr>
      </w:pPr>
      <w:r>
        <w:rPr>
          <w:rFonts w:hint="eastAsia" w:ascii="宋体" w:hAnsi="宋体" w:eastAsia="宋体" w:cs="宋体"/>
        </w:rPr>
        <w:t>通讯：Modbus RS485；</w:t>
      </w:r>
    </w:p>
    <w:p>
      <w:pPr>
        <w:spacing w:line="360" w:lineRule="auto"/>
        <w:ind w:firstLine="420" w:firstLineChars="200"/>
        <w:rPr>
          <w:rFonts w:hint="eastAsia" w:ascii="宋体" w:hAnsi="宋体" w:eastAsia="宋体" w:cs="宋体"/>
        </w:rPr>
      </w:pPr>
      <w:r>
        <w:rPr>
          <w:rFonts w:hint="eastAsia" w:ascii="宋体" w:hAnsi="宋体" w:eastAsia="宋体" w:cs="宋体"/>
        </w:rPr>
        <w:t>传感器技术参数：</w:t>
      </w:r>
    </w:p>
    <w:p>
      <w:pPr>
        <w:numPr>
          <w:ilvl w:val="0"/>
          <w:numId w:val="28"/>
        </w:numPr>
        <w:spacing w:line="360" w:lineRule="auto"/>
        <w:ind w:left="0" w:firstLine="420" w:firstLineChars="200"/>
        <w:rPr>
          <w:rFonts w:hint="eastAsia" w:ascii="宋体" w:hAnsi="宋体" w:eastAsia="宋体" w:cs="宋体"/>
        </w:rPr>
      </w:pPr>
      <w:r>
        <w:rPr>
          <w:rFonts w:hint="eastAsia" w:ascii="宋体" w:hAnsi="宋体" w:eastAsia="宋体" w:cs="宋体"/>
        </w:rPr>
        <w:t>甲烷：催化燃烧原理，量程：0-100%LEL，精度：3%；</w:t>
      </w:r>
    </w:p>
    <w:p>
      <w:pPr>
        <w:numPr>
          <w:ilvl w:val="0"/>
          <w:numId w:val="28"/>
        </w:numPr>
        <w:spacing w:line="360" w:lineRule="auto"/>
        <w:ind w:left="0" w:firstLine="420" w:firstLineChars="200"/>
        <w:rPr>
          <w:rFonts w:hint="eastAsia" w:ascii="宋体" w:hAnsi="宋体" w:eastAsia="宋体" w:cs="宋体"/>
        </w:rPr>
      </w:pPr>
      <w:r>
        <w:rPr>
          <w:rFonts w:hint="eastAsia" w:ascii="宋体" w:hAnsi="宋体" w:eastAsia="宋体" w:cs="宋体"/>
        </w:rPr>
        <w:t>氨气：电化学原理，量程：0-100ppm，精度：2%</w:t>
      </w:r>
    </w:p>
    <w:p>
      <w:pPr>
        <w:numPr>
          <w:ilvl w:val="0"/>
          <w:numId w:val="28"/>
        </w:numPr>
        <w:spacing w:line="360" w:lineRule="auto"/>
        <w:ind w:left="0" w:firstLine="420" w:firstLineChars="200"/>
        <w:rPr>
          <w:rFonts w:hint="eastAsia" w:ascii="宋体" w:hAnsi="宋体" w:eastAsia="宋体" w:cs="宋体"/>
        </w:rPr>
      </w:pPr>
      <w:r>
        <w:rPr>
          <w:rFonts w:hint="eastAsia" w:ascii="宋体" w:hAnsi="宋体" w:eastAsia="宋体" w:cs="宋体"/>
        </w:rPr>
        <w:t>硫化氢：电化学原理，量程：0-50ppm，精度：2%</w:t>
      </w:r>
    </w:p>
    <w:p>
      <w:pPr>
        <w:numPr>
          <w:ilvl w:val="0"/>
          <w:numId w:val="28"/>
        </w:numPr>
        <w:spacing w:line="360" w:lineRule="auto"/>
        <w:ind w:left="0" w:firstLine="420" w:firstLineChars="200"/>
        <w:rPr>
          <w:rFonts w:hint="eastAsia" w:ascii="宋体" w:hAnsi="宋体" w:eastAsia="宋体" w:cs="宋体"/>
        </w:rPr>
      </w:pPr>
      <w:r>
        <w:rPr>
          <w:rFonts w:hint="eastAsia" w:ascii="宋体" w:hAnsi="宋体" w:eastAsia="宋体" w:cs="宋体"/>
        </w:rPr>
        <w:t>氧气：</w:t>
      </w:r>
      <w:r>
        <w:rPr>
          <w:rFonts w:hint="eastAsia" w:ascii="宋体" w:hAnsi="宋体" w:eastAsia="宋体" w:cs="宋体"/>
          <w:lang w:val="en-US" w:eastAsia="zh-CN"/>
        </w:rPr>
        <w:t>荧光或电化学</w:t>
      </w:r>
      <w:r>
        <w:rPr>
          <w:rFonts w:hint="eastAsia" w:ascii="宋体" w:hAnsi="宋体" w:eastAsia="宋体" w:cs="宋体"/>
        </w:rPr>
        <w:t>，量程：0-21%，精度：1%</w:t>
      </w:r>
    </w:p>
    <w:p>
      <w:pPr>
        <w:numPr>
          <w:ilvl w:val="0"/>
          <w:numId w:val="28"/>
        </w:numPr>
        <w:spacing w:line="360" w:lineRule="auto"/>
        <w:ind w:left="0" w:firstLine="420" w:firstLineChars="200"/>
        <w:rPr>
          <w:rFonts w:hint="eastAsia" w:ascii="宋体" w:hAnsi="宋体" w:eastAsia="宋体" w:cs="宋体"/>
        </w:rPr>
      </w:pPr>
      <w:r>
        <w:rPr>
          <w:rFonts w:hint="eastAsia" w:ascii="宋体" w:hAnsi="宋体" w:eastAsia="宋体" w:cs="宋体"/>
        </w:rPr>
        <w:t>一氧化碳：电化学原理，量程：0- 100ppm，精度：2%，</w:t>
      </w:r>
    </w:p>
    <w:p>
      <w:pPr>
        <w:numPr>
          <w:ilvl w:val="0"/>
          <w:numId w:val="28"/>
        </w:numPr>
        <w:spacing w:line="360" w:lineRule="auto"/>
        <w:ind w:left="0" w:firstLine="420" w:firstLineChars="200"/>
        <w:rPr>
          <w:rFonts w:hint="eastAsia" w:ascii="宋体" w:hAnsi="宋体" w:eastAsia="宋体" w:cs="宋体"/>
        </w:rPr>
      </w:pPr>
      <w:r>
        <w:rPr>
          <w:rFonts w:hint="eastAsia" w:ascii="宋体" w:hAnsi="宋体" w:eastAsia="宋体" w:cs="宋体"/>
        </w:rPr>
        <w:t>二氧化碳：红外荧光法，量程：0-20%，精度：3%；</w:t>
      </w:r>
    </w:p>
    <w:p>
      <w:pPr>
        <w:numPr>
          <w:ilvl w:val="0"/>
          <w:numId w:val="28"/>
        </w:numPr>
        <w:spacing w:line="360" w:lineRule="auto"/>
        <w:ind w:left="0" w:firstLine="420" w:firstLineChars="200"/>
        <w:rPr>
          <w:rFonts w:hint="eastAsia" w:ascii="宋体" w:hAnsi="宋体" w:eastAsia="宋体" w:cs="宋体"/>
        </w:rPr>
      </w:pPr>
      <w:r>
        <w:rPr>
          <w:rFonts w:hint="eastAsia" w:ascii="宋体" w:hAnsi="宋体" w:eastAsia="宋体" w:cs="宋体"/>
        </w:rPr>
        <w:t>报警：带声光报警装置，</w:t>
      </w:r>
    </w:p>
    <w:p>
      <w:pPr>
        <w:numPr>
          <w:ilvl w:val="0"/>
          <w:numId w:val="28"/>
        </w:numPr>
        <w:spacing w:line="360" w:lineRule="auto"/>
        <w:ind w:left="0" w:firstLine="420" w:firstLineChars="200"/>
        <w:rPr>
          <w:rFonts w:hint="eastAsia" w:ascii="宋体" w:hAnsi="宋体" w:eastAsia="宋体" w:cs="宋体"/>
        </w:rPr>
      </w:pPr>
      <w:r>
        <w:rPr>
          <w:rFonts w:hint="eastAsia" w:ascii="宋体" w:hAnsi="宋体" w:eastAsia="宋体" w:cs="宋体"/>
        </w:rPr>
        <w:t>防爆等级：Ex d IIC T66，防爆认证证书；</w:t>
      </w:r>
    </w:p>
    <w:p>
      <w:pPr>
        <w:numPr>
          <w:ilvl w:val="0"/>
          <w:numId w:val="28"/>
        </w:numPr>
        <w:spacing w:line="360" w:lineRule="auto"/>
        <w:ind w:left="0" w:firstLine="420" w:firstLineChars="200"/>
        <w:rPr>
          <w:rFonts w:hint="eastAsia" w:ascii="宋体" w:hAnsi="宋体" w:eastAsia="宋体" w:cs="宋体"/>
        </w:rPr>
      </w:pPr>
      <w:r>
        <w:rPr>
          <w:rFonts w:hint="eastAsia" w:ascii="宋体" w:hAnsi="宋体" w:eastAsia="宋体" w:cs="宋体"/>
        </w:rPr>
        <w:t>安装方式：探头壁挂</w:t>
      </w:r>
    </w:p>
    <w:p>
      <w:pPr>
        <w:spacing w:line="360" w:lineRule="auto"/>
        <w:jc w:val="left"/>
        <w:outlineLvl w:val="2"/>
        <w:rPr>
          <w:rFonts w:hint="eastAsia" w:ascii="宋体" w:hAnsi="宋体" w:eastAsia="宋体" w:cs="宋体"/>
          <w:b/>
          <w:bCs/>
          <w:sz w:val="24"/>
        </w:rPr>
      </w:pPr>
      <w:r>
        <w:rPr>
          <w:rFonts w:hint="eastAsia" w:ascii="宋体" w:hAnsi="宋体" w:eastAsia="宋体" w:cs="宋体"/>
          <w:b/>
          <w:bCs/>
          <w:sz w:val="24"/>
          <w:lang w:eastAsia="zh-CN"/>
        </w:rPr>
        <w:t>4.</w:t>
      </w:r>
      <w:r>
        <w:rPr>
          <w:rFonts w:hint="eastAsia" w:ascii="宋体" w:hAnsi="宋体" w:eastAsia="宋体" w:cs="宋体"/>
          <w:b/>
          <w:bCs/>
          <w:sz w:val="24"/>
        </w:rPr>
        <w:t>15积水尺</w:t>
      </w:r>
    </w:p>
    <w:p>
      <w:pPr>
        <w:numPr>
          <w:ilvl w:val="0"/>
          <w:numId w:val="29"/>
        </w:numPr>
        <w:spacing w:line="360" w:lineRule="auto"/>
        <w:ind w:left="0" w:firstLine="420" w:firstLineChars="200"/>
        <w:rPr>
          <w:rFonts w:hint="eastAsia" w:ascii="宋体" w:hAnsi="宋体" w:eastAsia="宋体" w:cs="宋体"/>
        </w:rPr>
      </w:pPr>
      <w:r>
        <w:rPr>
          <w:rFonts w:hint="eastAsia" w:ascii="宋体" w:hAnsi="宋体" w:eastAsia="宋体" w:cs="宋体"/>
        </w:rPr>
        <w:t>安装位置：管廊及通道层，具体位置详见图纸。</w:t>
      </w:r>
    </w:p>
    <w:p>
      <w:pPr>
        <w:numPr>
          <w:ilvl w:val="0"/>
          <w:numId w:val="29"/>
        </w:numPr>
        <w:spacing w:line="360" w:lineRule="auto"/>
        <w:ind w:left="0" w:firstLine="420" w:firstLineChars="200"/>
        <w:rPr>
          <w:rFonts w:hint="eastAsia" w:ascii="宋体" w:hAnsi="宋体" w:eastAsia="宋体" w:cs="宋体"/>
        </w:rPr>
      </w:pPr>
      <w:r>
        <w:rPr>
          <w:rFonts w:hint="eastAsia" w:ascii="宋体" w:hAnsi="宋体" w:eastAsia="宋体" w:cs="宋体"/>
        </w:rPr>
        <w:t>型式：一体式</w:t>
      </w:r>
    </w:p>
    <w:p>
      <w:pPr>
        <w:numPr>
          <w:ilvl w:val="0"/>
          <w:numId w:val="29"/>
        </w:numPr>
        <w:spacing w:line="360" w:lineRule="auto"/>
        <w:ind w:left="0" w:firstLine="420" w:firstLineChars="200"/>
        <w:rPr>
          <w:rFonts w:hint="eastAsia" w:ascii="宋体" w:hAnsi="宋体" w:eastAsia="宋体" w:cs="宋体"/>
        </w:rPr>
      </w:pPr>
      <w:r>
        <w:rPr>
          <w:rFonts w:hint="eastAsia" w:ascii="宋体" w:hAnsi="宋体" w:eastAsia="宋体" w:cs="宋体"/>
        </w:rPr>
        <w:t>量程：0-120cm</w:t>
      </w:r>
    </w:p>
    <w:p>
      <w:pPr>
        <w:numPr>
          <w:ilvl w:val="0"/>
          <w:numId w:val="29"/>
        </w:numPr>
        <w:spacing w:line="360" w:lineRule="auto"/>
        <w:ind w:left="0" w:firstLine="420" w:firstLineChars="200"/>
        <w:rPr>
          <w:rFonts w:hint="eastAsia" w:ascii="宋体" w:hAnsi="宋体" w:eastAsia="宋体" w:cs="宋体"/>
        </w:rPr>
      </w:pPr>
      <w:r>
        <w:rPr>
          <w:rFonts w:hint="eastAsia" w:ascii="宋体" w:hAnsi="宋体" w:eastAsia="宋体" w:cs="宋体"/>
        </w:rPr>
        <w:t>供电：24VDC</w:t>
      </w:r>
    </w:p>
    <w:p>
      <w:pPr>
        <w:numPr>
          <w:ilvl w:val="0"/>
          <w:numId w:val="29"/>
        </w:numPr>
        <w:spacing w:line="360" w:lineRule="auto"/>
        <w:ind w:left="0" w:firstLine="420" w:firstLineChars="200"/>
        <w:rPr>
          <w:rFonts w:hint="eastAsia" w:ascii="宋体" w:hAnsi="宋体" w:eastAsia="宋体" w:cs="宋体"/>
        </w:rPr>
      </w:pPr>
      <w:r>
        <w:rPr>
          <w:rFonts w:hint="eastAsia" w:ascii="宋体" w:hAnsi="宋体" w:eastAsia="宋体" w:cs="宋体"/>
        </w:rPr>
        <w:t>输出：4-20mA，Modbus RS485</w:t>
      </w:r>
    </w:p>
    <w:p>
      <w:pPr>
        <w:spacing w:line="360" w:lineRule="auto"/>
        <w:jc w:val="left"/>
        <w:outlineLvl w:val="2"/>
        <w:rPr>
          <w:rFonts w:hint="eastAsia" w:ascii="宋体" w:hAnsi="宋体" w:eastAsia="宋体" w:cs="宋体"/>
          <w:b/>
          <w:bCs/>
          <w:sz w:val="24"/>
          <w:lang w:val="en-US" w:eastAsia="zh-CN"/>
        </w:rPr>
      </w:pPr>
      <w:r>
        <w:rPr>
          <w:rFonts w:hint="eastAsia" w:ascii="宋体" w:hAnsi="宋体" w:eastAsia="宋体" w:cs="宋体"/>
          <w:b/>
          <w:bCs/>
          <w:sz w:val="24"/>
          <w:lang w:eastAsia="zh-CN"/>
        </w:rPr>
        <w:t>4.</w:t>
      </w:r>
      <w:r>
        <w:rPr>
          <w:rFonts w:hint="eastAsia" w:ascii="宋体" w:hAnsi="宋体" w:eastAsia="宋体" w:cs="宋体"/>
          <w:b/>
          <w:bCs/>
          <w:sz w:val="24"/>
        </w:rPr>
        <w:t>1</w:t>
      </w:r>
      <w:r>
        <w:rPr>
          <w:rFonts w:hint="eastAsia" w:ascii="宋体" w:hAnsi="宋体" w:eastAsia="宋体" w:cs="宋体"/>
          <w:b/>
          <w:bCs/>
          <w:sz w:val="24"/>
          <w:lang w:val="en-US" w:eastAsia="zh-CN"/>
        </w:rPr>
        <w:t>6臭氧浓度报警仪</w:t>
      </w:r>
    </w:p>
    <w:p>
      <w:pPr>
        <w:numPr>
          <w:ilvl w:val="0"/>
          <w:numId w:val="30"/>
        </w:numPr>
        <w:spacing w:line="360" w:lineRule="auto"/>
        <w:ind w:left="0" w:firstLine="420" w:firstLineChars="200"/>
        <w:rPr>
          <w:rFonts w:hint="eastAsia" w:ascii="宋体" w:hAnsi="宋体" w:eastAsia="宋体" w:cs="宋体"/>
        </w:rPr>
      </w:pPr>
      <w:r>
        <w:rPr>
          <w:rFonts w:hint="eastAsia" w:ascii="宋体" w:hAnsi="宋体" w:eastAsia="宋体" w:cs="宋体"/>
        </w:rPr>
        <w:t>安装位置：</w:t>
      </w:r>
      <w:r>
        <w:rPr>
          <w:rFonts w:hint="eastAsia" w:ascii="宋体" w:hAnsi="宋体" w:eastAsia="宋体" w:cs="宋体"/>
          <w:lang w:val="en-US" w:eastAsia="zh-CN"/>
        </w:rPr>
        <w:t>臭氧催化氧化</w:t>
      </w:r>
      <w:r>
        <w:rPr>
          <w:rFonts w:hint="eastAsia" w:ascii="宋体" w:hAnsi="宋体" w:eastAsia="宋体" w:cs="宋体"/>
        </w:rPr>
        <w:t>，具体位置详见图纸。</w:t>
      </w:r>
    </w:p>
    <w:p>
      <w:pPr>
        <w:numPr>
          <w:ilvl w:val="0"/>
          <w:numId w:val="30"/>
        </w:numPr>
        <w:spacing w:line="360" w:lineRule="auto"/>
        <w:ind w:left="0" w:firstLine="420" w:firstLineChars="200"/>
        <w:rPr>
          <w:rFonts w:hint="eastAsia" w:ascii="宋体" w:hAnsi="宋体" w:eastAsia="宋体" w:cs="宋体"/>
        </w:rPr>
      </w:pPr>
      <w:r>
        <w:rPr>
          <w:rFonts w:hint="eastAsia" w:ascii="宋体" w:hAnsi="宋体" w:eastAsia="宋体" w:cs="宋体"/>
        </w:rPr>
        <w:t>型式：一体式</w:t>
      </w:r>
    </w:p>
    <w:p>
      <w:pPr>
        <w:numPr>
          <w:ilvl w:val="0"/>
          <w:numId w:val="30"/>
        </w:numPr>
        <w:spacing w:line="360" w:lineRule="auto"/>
        <w:ind w:left="0" w:firstLine="420" w:firstLineChars="200"/>
        <w:rPr>
          <w:rFonts w:hint="eastAsia" w:ascii="宋体" w:hAnsi="宋体" w:eastAsia="宋体" w:cs="宋体"/>
        </w:rPr>
      </w:pPr>
      <w:r>
        <w:rPr>
          <w:rFonts w:hint="eastAsia" w:ascii="宋体" w:hAnsi="宋体" w:eastAsia="宋体" w:cs="宋体"/>
          <w:lang w:val="en-US" w:eastAsia="zh-CN"/>
        </w:rPr>
        <w:t>电化学/0~3ppm，精度：2%</w:t>
      </w:r>
    </w:p>
    <w:p>
      <w:pPr>
        <w:numPr>
          <w:ilvl w:val="0"/>
          <w:numId w:val="30"/>
        </w:numPr>
        <w:spacing w:line="360" w:lineRule="auto"/>
        <w:ind w:left="0" w:firstLine="420" w:firstLineChars="200"/>
        <w:rPr>
          <w:rFonts w:hint="eastAsia" w:ascii="宋体" w:hAnsi="宋体" w:eastAsia="宋体" w:cs="宋体"/>
        </w:rPr>
      </w:pPr>
      <w:r>
        <w:rPr>
          <w:rFonts w:hint="eastAsia" w:ascii="宋体" w:hAnsi="宋体" w:eastAsia="宋体" w:cs="宋体"/>
        </w:rPr>
        <w:t>供电：24VDC</w:t>
      </w:r>
    </w:p>
    <w:p>
      <w:pPr>
        <w:numPr>
          <w:ilvl w:val="0"/>
          <w:numId w:val="30"/>
        </w:numPr>
        <w:spacing w:line="360" w:lineRule="auto"/>
        <w:ind w:left="0" w:firstLine="420" w:firstLineChars="200"/>
        <w:rPr>
          <w:rFonts w:hint="eastAsia" w:ascii="宋体" w:hAnsi="宋体" w:eastAsia="宋体" w:cs="宋体"/>
        </w:rPr>
      </w:pPr>
      <w:r>
        <w:rPr>
          <w:rFonts w:hint="eastAsia" w:ascii="宋体" w:hAnsi="宋体" w:eastAsia="宋体" w:cs="宋体"/>
        </w:rPr>
        <w:t xml:space="preserve">输出：4-20mA，Modbus </w:t>
      </w:r>
      <w:r>
        <w:rPr>
          <w:rFonts w:hint="eastAsia" w:ascii="宋体" w:hAnsi="宋体" w:eastAsia="宋体" w:cs="宋体"/>
          <w:lang w:val="en-US" w:eastAsia="zh-CN"/>
        </w:rPr>
        <w:t>通讯</w:t>
      </w:r>
    </w:p>
    <w:p>
      <w:pPr>
        <w:numPr>
          <w:ilvl w:val="0"/>
          <w:numId w:val="30"/>
        </w:numPr>
        <w:spacing w:line="360" w:lineRule="auto"/>
        <w:ind w:left="0" w:firstLine="420" w:firstLineChars="200"/>
        <w:rPr>
          <w:rFonts w:hint="eastAsia" w:ascii="宋体" w:hAnsi="宋体" w:eastAsia="宋体" w:cs="宋体"/>
        </w:rPr>
      </w:pPr>
      <w:r>
        <w:rPr>
          <w:rFonts w:hint="eastAsia" w:ascii="宋体" w:hAnsi="宋体" w:eastAsia="宋体" w:cs="宋体"/>
          <w:lang w:val="en-US" w:eastAsia="zh-CN"/>
        </w:rPr>
        <w:t>带现场声光报警，防爆等级：</w:t>
      </w:r>
      <w:r>
        <w:rPr>
          <w:rFonts w:hint="eastAsia" w:ascii="宋体" w:hAnsi="宋体" w:eastAsia="宋体" w:cs="宋体"/>
        </w:rPr>
        <w:t>Ex d IIC T6</w:t>
      </w:r>
    </w:p>
    <w:p>
      <w:pPr>
        <w:spacing w:line="360" w:lineRule="auto"/>
        <w:jc w:val="left"/>
        <w:outlineLvl w:val="2"/>
        <w:rPr>
          <w:rFonts w:hint="eastAsia" w:ascii="宋体" w:hAnsi="宋体" w:eastAsia="宋体" w:cs="宋体"/>
          <w:b/>
          <w:bCs/>
          <w:sz w:val="24"/>
        </w:rPr>
      </w:pPr>
      <w:r>
        <w:rPr>
          <w:rFonts w:hint="eastAsia" w:ascii="宋体" w:hAnsi="宋体" w:eastAsia="宋体" w:cs="宋体"/>
          <w:b/>
          <w:bCs/>
          <w:sz w:val="24"/>
          <w:lang w:eastAsia="zh-CN"/>
        </w:rPr>
        <w:t>4.</w:t>
      </w:r>
      <w:r>
        <w:rPr>
          <w:rFonts w:hint="eastAsia" w:ascii="宋体" w:hAnsi="宋体" w:eastAsia="宋体" w:cs="宋体"/>
          <w:b/>
          <w:bCs/>
          <w:sz w:val="24"/>
        </w:rPr>
        <w:t>17便携式多参数有毒有害气体测定仪</w:t>
      </w:r>
    </w:p>
    <w:p>
      <w:pPr>
        <w:numPr>
          <w:ilvl w:val="0"/>
          <w:numId w:val="31"/>
        </w:numPr>
        <w:spacing w:line="360" w:lineRule="auto"/>
        <w:ind w:left="0" w:firstLine="420" w:firstLineChars="200"/>
        <w:rPr>
          <w:rFonts w:hint="eastAsia" w:ascii="宋体" w:hAnsi="宋体" w:eastAsia="宋体" w:cs="宋体"/>
        </w:rPr>
      </w:pPr>
      <w:r>
        <w:rPr>
          <w:rFonts w:hint="eastAsia" w:ascii="宋体" w:hAnsi="宋体" w:eastAsia="宋体" w:cs="宋体"/>
        </w:rPr>
        <w:t>测量原理：电化学，催化燃烧</w:t>
      </w:r>
    </w:p>
    <w:p>
      <w:pPr>
        <w:numPr>
          <w:ilvl w:val="0"/>
          <w:numId w:val="31"/>
        </w:numPr>
        <w:spacing w:line="360" w:lineRule="auto"/>
        <w:ind w:left="0" w:firstLine="420" w:firstLineChars="200"/>
        <w:rPr>
          <w:rFonts w:hint="eastAsia" w:ascii="宋体" w:hAnsi="宋体" w:eastAsia="宋体" w:cs="宋体"/>
        </w:rPr>
      </w:pPr>
      <w:r>
        <w:rPr>
          <w:rFonts w:hint="eastAsia" w:ascii="宋体" w:hAnsi="宋体" w:eastAsia="宋体" w:cs="宋体"/>
        </w:rPr>
        <w:t>量程：H</w:t>
      </w:r>
      <w:r>
        <w:rPr>
          <w:rFonts w:hint="eastAsia" w:ascii="宋体" w:hAnsi="宋体" w:eastAsia="宋体" w:cs="宋体"/>
          <w:vertAlign w:val="subscript"/>
        </w:rPr>
        <w:t>2</w:t>
      </w:r>
      <w:r>
        <w:rPr>
          <w:rFonts w:hint="eastAsia" w:ascii="宋体" w:hAnsi="宋体" w:eastAsia="宋体" w:cs="宋体"/>
        </w:rPr>
        <w:t>S：0~50ppm；CH</w:t>
      </w:r>
      <w:r>
        <w:rPr>
          <w:rFonts w:hint="eastAsia" w:ascii="宋体" w:hAnsi="宋体" w:eastAsia="宋体" w:cs="宋体"/>
          <w:vertAlign w:val="subscript"/>
        </w:rPr>
        <w:t>4</w:t>
      </w:r>
      <w:r>
        <w:rPr>
          <w:rFonts w:hint="eastAsia" w:ascii="宋体" w:hAnsi="宋体" w:eastAsia="宋体" w:cs="宋体"/>
        </w:rPr>
        <w:t>：0-100%LEL；CO：0~100ppm；NH</w:t>
      </w:r>
      <w:r>
        <w:rPr>
          <w:rFonts w:hint="eastAsia" w:ascii="宋体" w:hAnsi="宋体" w:eastAsia="宋体" w:cs="宋体"/>
          <w:vertAlign w:val="subscript"/>
        </w:rPr>
        <w:t>3</w:t>
      </w:r>
      <w:r>
        <w:rPr>
          <w:rFonts w:hint="eastAsia" w:ascii="宋体" w:hAnsi="宋体" w:eastAsia="宋体" w:cs="宋体"/>
        </w:rPr>
        <w:t>：0~100ppm；CO</w:t>
      </w:r>
      <w:r>
        <w:rPr>
          <w:rFonts w:hint="eastAsia" w:ascii="宋体" w:hAnsi="宋体" w:eastAsia="宋体" w:cs="宋体"/>
          <w:vertAlign w:val="subscript"/>
        </w:rPr>
        <w:t>2</w:t>
      </w:r>
      <w:r>
        <w:rPr>
          <w:rFonts w:hint="eastAsia" w:ascii="宋体" w:hAnsi="宋体" w:eastAsia="宋体" w:cs="宋体"/>
        </w:rPr>
        <w:t>：0-20%；O</w:t>
      </w:r>
      <w:r>
        <w:rPr>
          <w:rFonts w:hint="eastAsia" w:ascii="宋体" w:hAnsi="宋体" w:eastAsia="宋体" w:cs="宋体"/>
          <w:vertAlign w:val="subscript"/>
        </w:rPr>
        <w:t>2</w:t>
      </w:r>
      <w:r>
        <w:rPr>
          <w:rFonts w:hint="eastAsia" w:ascii="宋体" w:hAnsi="宋体" w:eastAsia="宋体" w:cs="宋体"/>
        </w:rPr>
        <w:t xml:space="preserve">：0-21%  </w:t>
      </w:r>
    </w:p>
    <w:p>
      <w:pPr>
        <w:numPr>
          <w:ilvl w:val="0"/>
          <w:numId w:val="31"/>
        </w:numPr>
        <w:spacing w:line="360" w:lineRule="auto"/>
        <w:ind w:left="0" w:firstLine="420" w:firstLineChars="200"/>
        <w:rPr>
          <w:rFonts w:hint="eastAsia" w:ascii="宋体" w:hAnsi="宋体" w:eastAsia="宋体" w:cs="宋体"/>
        </w:rPr>
      </w:pPr>
      <w:r>
        <w:rPr>
          <w:rFonts w:hint="eastAsia" w:ascii="宋体" w:hAnsi="宋体" w:eastAsia="宋体" w:cs="宋体"/>
        </w:rPr>
        <w:t>精度：±2%</w:t>
      </w:r>
    </w:p>
    <w:p>
      <w:pPr>
        <w:numPr>
          <w:ilvl w:val="0"/>
          <w:numId w:val="31"/>
        </w:numPr>
        <w:spacing w:line="360" w:lineRule="auto"/>
        <w:ind w:left="0" w:firstLine="420" w:firstLineChars="200"/>
        <w:rPr>
          <w:rFonts w:hint="eastAsia" w:ascii="宋体" w:hAnsi="宋体" w:eastAsia="宋体" w:cs="宋体"/>
        </w:rPr>
      </w:pPr>
      <w:r>
        <w:rPr>
          <w:rFonts w:hint="eastAsia" w:ascii="宋体" w:hAnsi="宋体" w:eastAsia="宋体" w:cs="宋体"/>
        </w:rPr>
        <w:t>响应时间：T90&lt;20s</w:t>
      </w:r>
    </w:p>
    <w:p>
      <w:pPr>
        <w:numPr>
          <w:ilvl w:val="0"/>
          <w:numId w:val="31"/>
        </w:numPr>
        <w:spacing w:line="360" w:lineRule="auto"/>
        <w:ind w:left="0" w:firstLine="420" w:firstLineChars="200"/>
        <w:rPr>
          <w:rFonts w:hint="eastAsia" w:ascii="宋体" w:hAnsi="宋体" w:eastAsia="宋体" w:cs="宋体"/>
        </w:rPr>
      </w:pPr>
      <w:r>
        <w:rPr>
          <w:rFonts w:hint="eastAsia" w:ascii="宋体" w:hAnsi="宋体" w:eastAsia="宋体" w:cs="宋体"/>
        </w:rPr>
        <w:t>零点漂移：&lt;5%/月</w:t>
      </w:r>
    </w:p>
    <w:p>
      <w:pPr>
        <w:numPr>
          <w:ilvl w:val="0"/>
          <w:numId w:val="31"/>
        </w:numPr>
        <w:spacing w:line="360" w:lineRule="auto"/>
        <w:ind w:left="0" w:firstLine="420" w:firstLineChars="200"/>
        <w:rPr>
          <w:rFonts w:hint="eastAsia" w:ascii="宋体" w:hAnsi="宋体" w:eastAsia="宋体" w:cs="宋体"/>
        </w:rPr>
      </w:pPr>
      <w:r>
        <w:rPr>
          <w:rFonts w:hint="eastAsia" w:ascii="宋体" w:hAnsi="宋体" w:eastAsia="宋体" w:cs="宋体"/>
        </w:rPr>
        <w:t>传感器寿命：&gt;1年</w:t>
      </w:r>
    </w:p>
    <w:p>
      <w:pPr>
        <w:numPr>
          <w:ilvl w:val="0"/>
          <w:numId w:val="31"/>
        </w:numPr>
        <w:spacing w:line="360" w:lineRule="auto"/>
        <w:ind w:left="0" w:firstLine="420" w:firstLineChars="200"/>
        <w:rPr>
          <w:rFonts w:hint="eastAsia" w:ascii="宋体" w:hAnsi="宋体" w:eastAsia="宋体" w:cs="宋体"/>
        </w:rPr>
      </w:pPr>
      <w:r>
        <w:rPr>
          <w:rFonts w:hint="eastAsia" w:ascii="宋体" w:hAnsi="宋体" w:eastAsia="宋体" w:cs="宋体"/>
        </w:rPr>
        <w:t>重复性：±2%</w:t>
      </w:r>
    </w:p>
    <w:p>
      <w:pPr>
        <w:numPr>
          <w:ilvl w:val="0"/>
          <w:numId w:val="31"/>
        </w:numPr>
        <w:spacing w:line="360" w:lineRule="auto"/>
        <w:ind w:left="0" w:firstLine="420" w:firstLineChars="200"/>
        <w:rPr>
          <w:rFonts w:hint="eastAsia" w:ascii="宋体" w:hAnsi="宋体" w:eastAsia="宋体" w:cs="宋体"/>
        </w:rPr>
      </w:pPr>
      <w:r>
        <w:rPr>
          <w:rFonts w:hint="eastAsia" w:ascii="宋体" w:hAnsi="宋体" w:eastAsia="宋体" w:cs="宋体"/>
        </w:rPr>
        <w:t>操作温度：-40~65°C</w:t>
      </w:r>
    </w:p>
    <w:p>
      <w:pPr>
        <w:numPr>
          <w:ilvl w:val="0"/>
          <w:numId w:val="31"/>
        </w:numPr>
        <w:spacing w:line="360" w:lineRule="auto"/>
        <w:ind w:left="0" w:firstLine="420" w:firstLineChars="200"/>
        <w:rPr>
          <w:rFonts w:hint="eastAsia" w:ascii="宋体" w:hAnsi="宋体" w:eastAsia="宋体" w:cs="宋体"/>
        </w:rPr>
      </w:pPr>
      <w:r>
        <w:rPr>
          <w:rFonts w:hint="eastAsia" w:ascii="宋体" w:hAnsi="宋体" w:eastAsia="宋体" w:cs="宋体"/>
        </w:rPr>
        <w:t>湿度：5%~95%R.H.无冷凝</w:t>
      </w:r>
    </w:p>
    <w:p>
      <w:pPr>
        <w:numPr>
          <w:ilvl w:val="0"/>
          <w:numId w:val="31"/>
        </w:numPr>
        <w:spacing w:line="360" w:lineRule="auto"/>
        <w:ind w:left="0" w:firstLine="420" w:firstLineChars="200"/>
        <w:rPr>
          <w:rFonts w:hint="eastAsia" w:ascii="宋体" w:hAnsi="宋体" w:eastAsia="宋体" w:cs="宋体"/>
        </w:rPr>
      </w:pPr>
      <w:r>
        <w:rPr>
          <w:rFonts w:hint="eastAsia" w:ascii="宋体" w:hAnsi="宋体" w:eastAsia="宋体" w:cs="宋体"/>
        </w:rPr>
        <w:t>供电：可充电电池，充电电压220VAC</w:t>
      </w:r>
    </w:p>
    <w:p>
      <w:pPr>
        <w:spacing w:line="360" w:lineRule="auto"/>
        <w:jc w:val="left"/>
        <w:outlineLvl w:val="2"/>
        <w:rPr>
          <w:rFonts w:hint="eastAsia" w:ascii="宋体" w:hAnsi="宋体" w:eastAsia="宋体" w:cs="宋体"/>
          <w:b/>
          <w:bCs/>
          <w:sz w:val="24"/>
        </w:rPr>
      </w:pPr>
      <w:r>
        <w:rPr>
          <w:rFonts w:hint="eastAsia" w:ascii="宋体" w:hAnsi="宋体" w:eastAsia="宋体" w:cs="宋体"/>
          <w:b/>
          <w:bCs/>
          <w:sz w:val="24"/>
          <w:lang w:eastAsia="zh-CN"/>
        </w:rPr>
        <w:t>4.</w:t>
      </w:r>
      <w:r>
        <w:rPr>
          <w:rFonts w:hint="eastAsia" w:ascii="宋体" w:hAnsi="宋体" w:eastAsia="宋体" w:cs="宋体"/>
          <w:b/>
          <w:bCs/>
          <w:sz w:val="24"/>
        </w:rPr>
        <w:t>18明渠流量计</w:t>
      </w:r>
    </w:p>
    <w:p>
      <w:pPr>
        <w:pStyle w:val="15"/>
        <w:snapToGrid/>
        <w:ind w:firstLine="444"/>
        <w:rPr>
          <w:rFonts w:hint="eastAsia" w:ascii="宋体" w:hAnsi="宋体" w:eastAsia="宋体" w:cs="宋体"/>
          <w:sz w:val="21"/>
          <w:szCs w:val="21"/>
        </w:rPr>
      </w:pPr>
      <w:r>
        <w:rPr>
          <w:rFonts w:hint="eastAsia" w:ascii="宋体" w:hAnsi="宋体" w:eastAsia="宋体" w:cs="宋体"/>
          <w:sz w:val="21"/>
          <w:szCs w:val="21"/>
        </w:rPr>
        <w:t>用途：用于测量、指示和传送液位或流量计信号；</w:t>
      </w:r>
    </w:p>
    <w:p>
      <w:pPr>
        <w:pStyle w:val="15"/>
        <w:snapToGrid/>
        <w:ind w:firstLine="444"/>
        <w:rPr>
          <w:rFonts w:hint="eastAsia" w:ascii="宋体" w:hAnsi="宋体" w:eastAsia="宋体" w:cs="宋体"/>
          <w:sz w:val="21"/>
          <w:szCs w:val="21"/>
        </w:rPr>
      </w:pPr>
      <w:r>
        <w:rPr>
          <w:rFonts w:hint="eastAsia" w:ascii="宋体" w:hAnsi="宋体" w:eastAsia="宋体" w:cs="宋体"/>
          <w:sz w:val="21"/>
          <w:szCs w:val="21"/>
        </w:rPr>
        <w:t>安装位置：尾水提升泵房，具体位置详见图纸。测量介质：工业废水。</w:t>
      </w:r>
    </w:p>
    <w:p>
      <w:pPr>
        <w:pStyle w:val="15"/>
        <w:snapToGrid/>
        <w:ind w:firstLine="444"/>
        <w:rPr>
          <w:rFonts w:hint="eastAsia" w:ascii="宋体" w:hAnsi="宋体" w:eastAsia="宋体" w:cs="宋体"/>
          <w:sz w:val="21"/>
          <w:szCs w:val="21"/>
        </w:rPr>
      </w:pPr>
      <w:r>
        <w:rPr>
          <w:rFonts w:hint="eastAsia" w:ascii="宋体" w:hAnsi="宋体" w:eastAsia="宋体" w:cs="宋体"/>
          <w:sz w:val="21"/>
          <w:szCs w:val="21"/>
        </w:rPr>
        <w:t>组成：1个水位传感器、1个变送器及全部安装附件和电缆；</w:t>
      </w:r>
    </w:p>
    <w:p>
      <w:pPr>
        <w:pStyle w:val="15"/>
        <w:snapToGrid/>
        <w:ind w:firstLine="444"/>
        <w:rPr>
          <w:rFonts w:hint="eastAsia" w:ascii="宋体" w:hAnsi="宋体" w:eastAsia="宋体" w:cs="宋体"/>
          <w:sz w:val="21"/>
          <w:szCs w:val="21"/>
        </w:rPr>
      </w:pPr>
      <w:r>
        <w:rPr>
          <w:rFonts w:hint="eastAsia" w:ascii="宋体" w:hAnsi="宋体" w:eastAsia="宋体" w:cs="宋体"/>
          <w:sz w:val="21"/>
          <w:szCs w:val="21"/>
        </w:rPr>
        <w:t>测量原理：超声波原理；</w:t>
      </w:r>
    </w:p>
    <w:p>
      <w:pPr>
        <w:pStyle w:val="15"/>
        <w:snapToGrid/>
        <w:ind w:firstLine="444"/>
        <w:rPr>
          <w:rFonts w:hint="eastAsia" w:ascii="宋体" w:hAnsi="宋体" w:eastAsia="宋体" w:cs="宋体"/>
          <w:sz w:val="21"/>
          <w:szCs w:val="21"/>
        </w:rPr>
      </w:pPr>
      <w:r>
        <w:rPr>
          <w:rFonts w:hint="eastAsia" w:ascii="宋体" w:hAnsi="宋体" w:eastAsia="宋体" w:cs="宋体"/>
          <w:sz w:val="21"/>
          <w:szCs w:val="21"/>
        </w:rPr>
        <w:t>传感器：</w:t>
      </w:r>
    </w:p>
    <w:p>
      <w:pPr>
        <w:numPr>
          <w:ilvl w:val="0"/>
          <w:numId w:val="32"/>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盲区：≤0.3米；</w:t>
      </w:r>
    </w:p>
    <w:p>
      <w:pPr>
        <w:numPr>
          <w:ilvl w:val="0"/>
          <w:numId w:val="32"/>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波束角： ≤11°；</w:t>
      </w:r>
    </w:p>
    <w:p>
      <w:pPr>
        <w:numPr>
          <w:ilvl w:val="0"/>
          <w:numId w:val="32"/>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流速精度：±2%的读数</w:t>
      </w:r>
    </w:p>
    <w:p>
      <w:pPr>
        <w:numPr>
          <w:ilvl w:val="0"/>
          <w:numId w:val="32"/>
        </w:numPr>
        <w:spacing w:line="360" w:lineRule="auto"/>
        <w:ind w:left="0" w:firstLine="420" w:firstLineChars="200"/>
        <w:rPr>
          <w:rFonts w:hint="eastAsia" w:ascii="宋体" w:hAnsi="宋体" w:eastAsia="宋体" w:cs="宋体"/>
        </w:rPr>
      </w:pPr>
      <w:r>
        <w:rPr>
          <w:rFonts w:hint="eastAsia" w:ascii="宋体" w:hAnsi="宋体" w:eastAsia="宋体" w:cs="宋体"/>
        </w:rPr>
        <w:t>液位精度：±0.25FS</w:t>
      </w:r>
    </w:p>
    <w:p>
      <w:pPr>
        <w:numPr>
          <w:ilvl w:val="0"/>
          <w:numId w:val="32"/>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频率：43KHZ</w:t>
      </w:r>
    </w:p>
    <w:p>
      <w:pPr>
        <w:numPr>
          <w:ilvl w:val="0"/>
          <w:numId w:val="32"/>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过程温度：-20℃~60℃</w:t>
      </w:r>
    </w:p>
    <w:p>
      <w:pPr>
        <w:numPr>
          <w:ilvl w:val="0"/>
          <w:numId w:val="32"/>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传感器防腐性能：PVDF密封焊接，有高的抗化学腐蚀力</w:t>
      </w:r>
    </w:p>
    <w:p>
      <w:pPr>
        <w:numPr>
          <w:ilvl w:val="0"/>
          <w:numId w:val="32"/>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智能变送器、液位探头、自动计算流量</w:t>
      </w:r>
    </w:p>
    <w:p>
      <w:pPr>
        <w:numPr>
          <w:ilvl w:val="0"/>
          <w:numId w:val="32"/>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防护等级：传感器IP68/NEMA6</w:t>
      </w:r>
    </w:p>
    <w:p>
      <w:pPr>
        <w:numPr>
          <w:ilvl w:val="0"/>
          <w:numId w:val="32"/>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自清洗：带探头自清洗功能</w:t>
      </w:r>
    </w:p>
    <w:p>
      <w:pPr>
        <w:numPr>
          <w:ilvl w:val="0"/>
          <w:numId w:val="32"/>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电缆长度：≥10米；</w:t>
      </w:r>
    </w:p>
    <w:p>
      <w:pPr>
        <w:numPr>
          <w:ilvl w:val="0"/>
          <w:numId w:val="32"/>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安装方式：传感器支架安装；</w:t>
      </w:r>
    </w:p>
    <w:p>
      <w:pPr>
        <w:pStyle w:val="15"/>
        <w:snapToGrid/>
        <w:ind w:firstLine="444"/>
        <w:rPr>
          <w:rFonts w:hint="eastAsia" w:ascii="宋体" w:hAnsi="宋体" w:eastAsia="宋体" w:cs="宋体"/>
          <w:sz w:val="21"/>
          <w:szCs w:val="21"/>
        </w:rPr>
      </w:pPr>
      <w:r>
        <w:rPr>
          <w:rFonts w:hint="eastAsia" w:ascii="宋体" w:hAnsi="宋体" w:eastAsia="宋体" w:cs="宋体"/>
          <w:sz w:val="21"/>
          <w:szCs w:val="21"/>
        </w:rPr>
        <w:t>变送器：</w:t>
      </w:r>
    </w:p>
    <w:p>
      <w:pPr>
        <w:numPr>
          <w:ilvl w:val="0"/>
          <w:numId w:val="33"/>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环境温度：-20℃~60℃</w:t>
      </w:r>
    </w:p>
    <w:p>
      <w:pPr>
        <w:numPr>
          <w:ilvl w:val="0"/>
          <w:numId w:val="33"/>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防护等级：IP66,</w:t>
      </w:r>
    </w:p>
    <w:p>
      <w:pPr>
        <w:numPr>
          <w:ilvl w:val="0"/>
          <w:numId w:val="33"/>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显示：LCD带背光图形显示，带按键操作，有操作帮助菜单，可提供波形包络线显示，抑制水面强烈干扰。</w:t>
      </w:r>
    </w:p>
    <w:p>
      <w:pPr>
        <w:numPr>
          <w:ilvl w:val="0"/>
          <w:numId w:val="33"/>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 xml:space="preserve">输出信号：4～20mA+hart，Modbus RTU。 </w:t>
      </w:r>
    </w:p>
    <w:p>
      <w:pPr>
        <w:numPr>
          <w:ilvl w:val="0"/>
          <w:numId w:val="33"/>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电源：90~253VAC  50HZ，断电自动储存系统数据；</w:t>
      </w:r>
    </w:p>
    <w:p>
      <w:pPr>
        <w:numPr>
          <w:ilvl w:val="0"/>
          <w:numId w:val="33"/>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限位检测：最多可带6个继电器</w:t>
      </w:r>
    </w:p>
    <w:p>
      <w:pPr>
        <w:numPr>
          <w:ilvl w:val="0"/>
          <w:numId w:val="33"/>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安装方式：变送器挂墙安装；</w:t>
      </w:r>
    </w:p>
    <w:p>
      <w:pPr>
        <w:spacing w:line="360" w:lineRule="auto"/>
        <w:jc w:val="left"/>
        <w:outlineLvl w:val="2"/>
        <w:rPr>
          <w:rFonts w:hint="eastAsia" w:ascii="宋体" w:hAnsi="宋体" w:eastAsia="宋体" w:cs="宋体"/>
          <w:b/>
          <w:bCs/>
          <w:sz w:val="24"/>
        </w:rPr>
      </w:pPr>
      <w:r>
        <w:rPr>
          <w:rFonts w:hint="eastAsia" w:ascii="宋体" w:hAnsi="宋体" w:eastAsia="宋体" w:cs="宋体"/>
          <w:b/>
          <w:bCs/>
          <w:sz w:val="24"/>
          <w:lang w:eastAsia="zh-CN"/>
        </w:rPr>
        <w:t>4.</w:t>
      </w:r>
      <w:r>
        <w:rPr>
          <w:rFonts w:hint="eastAsia" w:ascii="宋体" w:hAnsi="宋体" w:eastAsia="宋体" w:cs="宋体"/>
          <w:b/>
          <w:bCs/>
          <w:sz w:val="24"/>
        </w:rPr>
        <w:t>19电磁流量计</w:t>
      </w:r>
    </w:p>
    <w:p>
      <w:pPr>
        <w:pStyle w:val="15"/>
        <w:snapToGrid/>
        <w:ind w:firstLine="444"/>
        <w:rPr>
          <w:rFonts w:hint="eastAsia" w:ascii="宋体" w:hAnsi="宋体" w:eastAsia="宋体" w:cs="宋体"/>
          <w:sz w:val="21"/>
          <w:szCs w:val="21"/>
        </w:rPr>
      </w:pPr>
      <w:r>
        <w:rPr>
          <w:rFonts w:hint="eastAsia" w:ascii="宋体" w:hAnsi="宋体" w:eastAsia="宋体" w:cs="宋体"/>
          <w:sz w:val="21"/>
          <w:szCs w:val="21"/>
        </w:rPr>
        <w:t>类型：传感器与变送器分体式安装</w:t>
      </w:r>
    </w:p>
    <w:p>
      <w:pPr>
        <w:pStyle w:val="15"/>
        <w:snapToGrid/>
        <w:ind w:firstLine="444"/>
        <w:rPr>
          <w:rFonts w:hint="eastAsia" w:ascii="宋体" w:hAnsi="宋体" w:eastAsia="宋体" w:cs="宋体"/>
          <w:sz w:val="21"/>
          <w:szCs w:val="21"/>
        </w:rPr>
      </w:pPr>
      <w:r>
        <w:rPr>
          <w:rFonts w:hint="eastAsia" w:ascii="宋体" w:hAnsi="宋体" w:eastAsia="宋体" w:cs="宋体"/>
          <w:sz w:val="21"/>
          <w:szCs w:val="21"/>
        </w:rPr>
        <w:t>安装位置：进水井（DN</w:t>
      </w:r>
      <w:r>
        <w:rPr>
          <w:rFonts w:hint="eastAsia" w:ascii="宋体" w:hAnsi="宋体" w:eastAsia="宋体" w:cs="宋体"/>
          <w:sz w:val="21"/>
          <w:szCs w:val="21"/>
          <w:lang w:val="en-US" w:eastAsia="zh-CN"/>
        </w:rPr>
        <w:t>35</w:t>
      </w:r>
      <w:r>
        <w:rPr>
          <w:rFonts w:hint="eastAsia" w:ascii="宋体" w:hAnsi="宋体" w:eastAsia="宋体" w:cs="宋体"/>
          <w:sz w:val="21"/>
          <w:szCs w:val="21"/>
        </w:rPr>
        <w:t>0）、调节池出水管（DN200）</w:t>
      </w:r>
      <w:r>
        <w:rPr>
          <w:rFonts w:hint="eastAsia" w:ascii="宋体" w:hAnsi="宋体" w:eastAsia="宋体" w:cs="宋体"/>
          <w:sz w:val="21"/>
          <w:szCs w:val="21"/>
          <w:lang w:eastAsia="zh-CN"/>
        </w:rPr>
        <w:t>、</w:t>
      </w:r>
      <w:r>
        <w:rPr>
          <w:rFonts w:hint="eastAsia" w:ascii="宋体" w:hAnsi="宋体" w:eastAsia="宋体" w:cs="宋体"/>
          <w:i w:val="0"/>
          <w:color w:val="000000"/>
          <w:kern w:val="0"/>
          <w:sz w:val="21"/>
          <w:szCs w:val="21"/>
          <w:highlight w:val="none"/>
          <w:u w:val="none"/>
          <w:lang w:val="en-US" w:eastAsia="zh-CN" w:bidi="ar"/>
        </w:rPr>
        <w:t>MBR生化池（</w:t>
      </w:r>
      <w:r>
        <w:rPr>
          <w:rFonts w:hint="eastAsia" w:ascii="宋体" w:hAnsi="宋体" w:eastAsia="宋体" w:cs="宋体"/>
          <w:i w:val="0"/>
          <w:color w:val="000000"/>
          <w:kern w:val="0"/>
          <w:sz w:val="20"/>
          <w:szCs w:val="20"/>
          <w:highlight w:val="none"/>
          <w:u w:val="none"/>
          <w:lang w:val="en-US" w:eastAsia="zh-CN" w:bidi="ar"/>
        </w:rPr>
        <w:t>DN350</w:t>
      </w:r>
      <w:r>
        <w:rPr>
          <w:rFonts w:hint="eastAsia" w:ascii="宋体" w:hAnsi="宋体" w:eastAsia="宋体" w:cs="宋体"/>
          <w:i w:val="0"/>
          <w:color w:val="000000"/>
          <w:kern w:val="0"/>
          <w:sz w:val="21"/>
          <w:szCs w:val="21"/>
          <w:highlight w:val="none"/>
          <w:u w:val="none"/>
          <w:lang w:val="en-US" w:eastAsia="zh-CN" w:bidi="ar"/>
        </w:rPr>
        <w:t>）、MBBR生化池（</w:t>
      </w:r>
      <w:r>
        <w:rPr>
          <w:rFonts w:hint="eastAsia" w:ascii="宋体" w:hAnsi="宋体" w:eastAsia="宋体" w:cs="宋体"/>
          <w:i w:val="0"/>
          <w:color w:val="000000"/>
          <w:kern w:val="0"/>
          <w:sz w:val="20"/>
          <w:szCs w:val="20"/>
          <w:highlight w:val="none"/>
          <w:u w:val="none"/>
          <w:lang w:val="en-US" w:eastAsia="zh-CN" w:bidi="ar"/>
        </w:rPr>
        <w:t>DN350</w:t>
      </w:r>
      <w:r>
        <w:rPr>
          <w:rFonts w:hint="eastAsia" w:ascii="宋体" w:hAnsi="宋体" w:eastAsia="宋体" w:cs="宋体"/>
          <w:i w:val="0"/>
          <w:color w:val="000000"/>
          <w:kern w:val="0"/>
          <w:sz w:val="21"/>
          <w:szCs w:val="21"/>
          <w:highlight w:val="none"/>
          <w:u w:val="none"/>
          <w:lang w:val="en-US" w:eastAsia="zh-CN" w:bidi="ar"/>
        </w:rPr>
        <w:t>）、</w:t>
      </w:r>
      <w:r>
        <w:rPr>
          <w:rFonts w:hint="eastAsia" w:ascii="宋体" w:hAnsi="宋体" w:eastAsia="宋体" w:cs="宋体"/>
          <w:sz w:val="21"/>
          <w:szCs w:val="21"/>
          <w:lang w:val="en-US" w:eastAsia="zh-CN"/>
        </w:rPr>
        <w:t>出水管（DN350）</w:t>
      </w:r>
      <w:r>
        <w:rPr>
          <w:rFonts w:hint="eastAsia" w:ascii="宋体" w:hAnsi="宋体" w:eastAsia="宋体" w:cs="宋体"/>
          <w:sz w:val="21"/>
          <w:szCs w:val="21"/>
        </w:rPr>
        <w:t>，具体位置详见图纸。.</w:t>
      </w:r>
    </w:p>
    <w:p>
      <w:pPr>
        <w:numPr>
          <w:ilvl w:val="0"/>
          <w:numId w:val="34"/>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测量系统：4电极，带测量电极，空管检测电极和接地电极；</w:t>
      </w:r>
    </w:p>
    <w:p>
      <w:pPr>
        <w:numPr>
          <w:ilvl w:val="0"/>
          <w:numId w:val="34"/>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介质：工业</w:t>
      </w:r>
      <w:r>
        <w:rPr>
          <w:rFonts w:hint="eastAsia" w:ascii="宋体" w:hAnsi="宋体" w:eastAsia="宋体" w:cs="宋体"/>
          <w:szCs w:val="21"/>
          <w:lang w:val="en-US" w:eastAsia="zh-CN"/>
        </w:rPr>
        <w:t>污</w:t>
      </w:r>
      <w:r>
        <w:rPr>
          <w:rFonts w:hint="eastAsia" w:ascii="宋体" w:hAnsi="宋体" w:eastAsia="宋体" w:cs="宋体"/>
          <w:szCs w:val="21"/>
        </w:rPr>
        <w:t>水</w:t>
      </w:r>
      <w:r>
        <w:rPr>
          <w:rFonts w:hint="eastAsia" w:ascii="宋体" w:hAnsi="宋体" w:eastAsia="宋体" w:cs="宋体"/>
          <w:szCs w:val="21"/>
          <w:lang w:eastAsia="zh-CN"/>
        </w:rPr>
        <w:t>。</w:t>
      </w:r>
    </w:p>
    <w:p>
      <w:pPr>
        <w:numPr>
          <w:ilvl w:val="0"/>
          <w:numId w:val="34"/>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lang w:val="en-US" w:eastAsia="zh-CN"/>
        </w:rPr>
        <w:t>型式：分体式</w:t>
      </w:r>
      <w:r>
        <w:rPr>
          <w:rFonts w:hint="eastAsia" w:ascii="宋体" w:hAnsi="宋体" w:eastAsia="宋体" w:cs="宋体"/>
          <w:szCs w:val="21"/>
        </w:rPr>
        <w:t>。</w:t>
      </w:r>
      <w:r>
        <w:rPr>
          <w:rFonts w:hint="eastAsia" w:ascii="宋体" w:hAnsi="宋体" w:eastAsia="宋体" w:cs="宋体"/>
          <w:szCs w:val="21"/>
          <w:lang w:val="en-US" w:eastAsia="zh-CN"/>
        </w:rPr>
        <w:t>压力1.0Mpa。</w:t>
      </w:r>
    </w:p>
    <w:p>
      <w:pPr>
        <w:numPr>
          <w:ilvl w:val="0"/>
          <w:numId w:val="34"/>
        </w:numPr>
        <w:spacing w:line="360" w:lineRule="auto"/>
        <w:ind w:left="0" w:firstLine="420" w:firstLineChars="200"/>
        <w:rPr>
          <w:rFonts w:hint="eastAsia" w:ascii="宋体" w:hAnsi="宋体" w:eastAsia="宋体" w:cs="宋体"/>
          <w:sz w:val="21"/>
          <w:szCs w:val="21"/>
        </w:rPr>
      </w:pPr>
      <w:r>
        <w:rPr>
          <w:rFonts w:hint="eastAsia" w:ascii="宋体" w:hAnsi="宋体" w:eastAsia="宋体" w:cs="宋体"/>
          <w:szCs w:val="21"/>
        </w:rPr>
        <w:t>电</w:t>
      </w:r>
      <w:r>
        <w:rPr>
          <w:rFonts w:hint="eastAsia" w:ascii="宋体" w:hAnsi="宋体" w:eastAsia="宋体" w:cs="宋体"/>
          <w:sz w:val="21"/>
          <w:szCs w:val="21"/>
        </w:rPr>
        <w:t>极材料：</w:t>
      </w:r>
      <w:r>
        <w:rPr>
          <w:rFonts w:hint="eastAsia" w:ascii="宋体" w:hAnsi="宋体" w:eastAsia="宋体" w:cs="宋体"/>
          <w:sz w:val="21"/>
          <w:szCs w:val="21"/>
          <w:lang w:val="en-US" w:eastAsia="zh-CN"/>
        </w:rPr>
        <w:t>出水流量计</w:t>
      </w:r>
      <w:r>
        <w:rPr>
          <w:rFonts w:hint="eastAsia" w:ascii="宋体" w:hAnsi="宋体" w:eastAsia="宋体" w:cs="宋体"/>
          <w:sz w:val="21"/>
          <w:szCs w:val="21"/>
        </w:rPr>
        <w:t>：316L</w:t>
      </w:r>
      <w:r>
        <w:rPr>
          <w:rFonts w:hint="eastAsia" w:ascii="宋体" w:hAnsi="宋体" w:eastAsia="宋体" w:cs="宋体"/>
          <w:sz w:val="21"/>
          <w:szCs w:val="21"/>
          <w:lang w:eastAsia="zh-CN"/>
        </w:rPr>
        <w:t>、</w:t>
      </w:r>
      <w:r>
        <w:rPr>
          <w:rFonts w:hint="eastAsia" w:ascii="宋体" w:hAnsi="宋体" w:eastAsia="宋体" w:cs="宋体"/>
          <w:sz w:val="21"/>
          <w:szCs w:val="21"/>
        </w:rPr>
        <w:t>加药：Alloy C22</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进水流量计：</w:t>
      </w:r>
      <w:r>
        <w:rPr>
          <w:rFonts w:hint="eastAsia" w:ascii="宋体" w:hAnsi="宋体" w:eastAsia="宋体" w:cs="宋体"/>
          <w:i w:val="0"/>
          <w:color w:val="000000"/>
          <w:kern w:val="0"/>
          <w:sz w:val="21"/>
          <w:szCs w:val="21"/>
          <w:highlight w:val="none"/>
          <w:u w:val="none"/>
          <w:lang w:val="en-US" w:eastAsia="zh-CN" w:bidi="ar"/>
        </w:rPr>
        <w:t>AISI 316 Ti、调节池出水流量计：AISI 316 Ti、MBR生化池内回流流量计：AISI 316 Ti、MBBR生化池内回流流量计：AISI 316 Ti，</w:t>
      </w:r>
      <w:r>
        <w:rPr>
          <w:rFonts w:hint="eastAsia" w:ascii="宋体" w:hAnsi="宋体" w:eastAsia="宋体" w:cs="宋体"/>
          <w:sz w:val="21"/>
          <w:szCs w:val="21"/>
          <w:lang w:val="en-US" w:eastAsia="zh-CN"/>
        </w:rPr>
        <w:t>须</w:t>
      </w:r>
      <w:r>
        <w:rPr>
          <w:rFonts w:hint="eastAsia" w:ascii="宋体" w:hAnsi="宋体" w:eastAsia="宋体" w:cs="宋体"/>
          <w:sz w:val="21"/>
          <w:szCs w:val="21"/>
        </w:rPr>
        <w:t>满足工业废水腐蚀性要求</w:t>
      </w:r>
      <w:r>
        <w:rPr>
          <w:rFonts w:hint="eastAsia" w:ascii="宋体" w:hAnsi="宋体" w:eastAsia="宋体" w:cs="宋体"/>
          <w:sz w:val="21"/>
          <w:szCs w:val="21"/>
          <w:lang w:eastAsia="zh-CN"/>
        </w:rPr>
        <w:t>。</w:t>
      </w:r>
    </w:p>
    <w:p>
      <w:pPr>
        <w:numPr>
          <w:ilvl w:val="0"/>
          <w:numId w:val="34"/>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衬里材料：</w:t>
      </w:r>
      <w:r>
        <w:rPr>
          <w:rFonts w:hint="eastAsia" w:ascii="宋体" w:hAnsi="宋体" w:eastAsia="宋体" w:cs="宋体"/>
          <w:szCs w:val="21"/>
          <w:lang w:val="en-US" w:eastAsia="zh-CN"/>
        </w:rPr>
        <w:t>橡胶衬里</w:t>
      </w:r>
      <w:r>
        <w:rPr>
          <w:rFonts w:hint="eastAsia" w:ascii="宋体" w:hAnsi="宋体" w:eastAsia="宋体" w:cs="宋体"/>
          <w:szCs w:val="21"/>
        </w:rPr>
        <w:t>，满足工业废水腐蚀性要求</w:t>
      </w:r>
    </w:p>
    <w:p>
      <w:pPr>
        <w:numPr>
          <w:ilvl w:val="0"/>
          <w:numId w:val="34"/>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测量参数：体积流量测量,电导率</w:t>
      </w:r>
    </w:p>
    <w:p>
      <w:pPr>
        <w:numPr>
          <w:ilvl w:val="0"/>
          <w:numId w:val="34"/>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测量范围：流速:0.01~10m/s</w:t>
      </w:r>
      <w:r>
        <w:rPr>
          <w:rFonts w:hint="eastAsia" w:ascii="宋体" w:hAnsi="宋体" w:eastAsia="宋体" w:cs="宋体"/>
          <w:szCs w:val="21"/>
          <w:lang w:eastAsia="zh-CN"/>
        </w:rPr>
        <w:t>，</w:t>
      </w:r>
      <w:r>
        <w:rPr>
          <w:rFonts w:hint="eastAsia" w:ascii="宋体" w:hAnsi="宋体" w:eastAsia="宋体" w:cs="宋体"/>
          <w:szCs w:val="21"/>
          <w:lang w:val="en-US" w:eastAsia="zh-CN"/>
        </w:rPr>
        <w:t>须满足实际需求。</w:t>
      </w:r>
    </w:p>
    <w:p>
      <w:pPr>
        <w:numPr>
          <w:ilvl w:val="0"/>
          <w:numId w:val="34"/>
        </w:numPr>
        <w:spacing w:line="360" w:lineRule="auto"/>
        <w:ind w:left="0" w:firstLine="420" w:firstLineChars="200"/>
        <w:rPr>
          <w:rFonts w:hint="eastAsia" w:ascii="宋体" w:hAnsi="宋体" w:eastAsia="宋体" w:cs="宋体"/>
          <w:szCs w:val="21"/>
        </w:rPr>
      </w:pPr>
      <w:r>
        <w:rPr>
          <w:rFonts w:hint="eastAsia" w:ascii="宋体" w:hAnsi="宋体" w:eastAsia="宋体" w:cs="宋体"/>
          <w:lang w:val="en-US" w:eastAsia="zh-CN"/>
        </w:rPr>
        <w:t>精度</w:t>
      </w:r>
      <w:r>
        <w:rPr>
          <w:rFonts w:hint="eastAsia" w:ascii="宋体" w:hAnsi="宋体" w:eastAsia="宋体" w:cs="宋体"/>
          <w:szCs w:val="21"/>
        </w:rPr>
        <w:t>：0.5%</w:t>
      </w:r>
    </w:p>
    <w:p>
      <w:pPr>
        <w:numPr>
          <w:ilvl w:val="0"/>
          <w:numId w:val="34"/>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输出：</w:t>
      </w:r>
      <w:r>
        <w:rPr>
          <w:rFonts w:hint="eastAsia" w:ascii="宋体" w:hAnsi="宋体" w:eastAsia="宋体" w:cs="宋体"/>
          <w:szCs w:val="21"/>
          <w:lang w:eastAsia="zh-SG"/>
        </w:rPr>
        <w:t xml:space="preserve"> 4～</w:t>
      </w:r>
      <w:r>
        <w:rPr>
          <w:rFonts w:hint="eastAsia" w:ascii="宋体" w:hAnsi="宋体" w:eastAsia="宋体" w:cs="宋体"/>
          <w:szCs w:val="21"/>
        </w:rPr>
        <w:t>20mA/DC，Modbus RS485；</w:t>
      </w:r>
    </w:p>
    <w:p>
      <w:pPr>
        <w:numPr>
          <w:ilvl w:val="0"/>
          <w:numId w:val="34"/>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外壳材料：聚碳酸酯，防水耐腐蚀。</w:t>
      </w:r>
    </w:p>
    <w:p>
      <w:pPr>
        <w:numPr>
          <w:ilvl w:val="0"/>
          <w:numId w:val="34"/>
        </w:numPr>
        <w:spacing w:line="360" w:lineRule="auto"/>
        <w:ind w:left="0" w:firstLine="420" w:firstLineChars="200"/>
        <w:rPr>
          <w:rFonts w:hint="eastAsia" w:ascii="宋体" w:hAnsi="宋体" w:eastAsia="宋体" w:cs="宋体"/>
          <w:kern w:val="10"/>
          <w:szCs w:val="21"/>
        </w:rPr>
      </w:pPr>
      <w:r>
        <w:rPr>
          <w:rFonts w:hint="eastAsia" w:ascii="宋体" w:hAnsi="宋体" w:eastAsia="宋体" w:cs="宋体"/>
          <w:szCs w:val="21"/>
        </w:rPr>
        <w:t>变送器：LCD显示，可</w:t>
      </w:r>
      <w:r>
        <w:rPr>
          <w:rFonts w:hint="eastAsia" w:ascii="宋体" w:hAnsi="宋体" w:eastAsia="宋体" w:cs="宋体"/>
          <w:kern w:val="10"/>
          <w:szCs w:val="21"/>
        </w:rPr>
        <w:t>显示瞬时、累积流量和故障、带空管检测功能，可现场操作。</w:t>
      </w:r>
    </w:p>
    <w:p>
      <w:pPr>
        <w:numPr>
          <w:ilvl w:val="0"/>
          <w:numId w:val="34"/>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供电电源：100~240VAC和24VDC/AC</w:t>
      </w:r>
    </w:p>
    <w:p>
      <w:pPr>
        <w:numPr>
          <w:ilvl w:val="0"/>
          <w:numId w:val="34"/>
        </w:numPr>
        <w:spacing w:line="360" w:lineRule="auto"/>
        <w:ind w:left="0" w:firstLine="420" w:firstLineChars="200"/>
        <w:rPr>
          <w:rFonts w:hint="eastAsia" w:ascii="宋体" w:hAnsi="宋体" w:eastAsia="宋体" w:cs="宋体"/>
          <w:kern w:val="10"/>
          <w:szCs w:val="21"/>
        </w:rPr>
      </w:pPr>
      <w:r>
        <w:rPr>
          <w:rFonts w:hint="eastAsia" w:ascii="宋体" w:hAnsi="宋体" w:eastAsia="宋体" w:cs="宋体"/>
          <w:kern w:val="10"/>
          <w:szCs w:val="21"/>
        </w:rPr>
        <w:t>其他功能：断电自动存储系统数据，可调零位及量程，具诊断功能。</w:t>
      </w:r>
    </w:p>
    <w:p>
      <w:pPr>
        <w:numPr>
          <w:ilvl w:val="0"/>
          <w:numId w:val="34"/>
        </w:numPr>
        <w:spacing w:line="360" w:lineRule="auto"/>
        <w:ind w:left="0" w:firstLine="420" w:firstLineChars="200"/>
        <w:rPr>
          <w:rFonts w:hint="eastAsia" w:ascii="宋体" w:hAnsi="宋体" w:eastAsia="宋体" w:cs="宋体"/>
          <w:kern w:val="10"/>
          <w:szCs w:val="21"/>
        </w:rPr>
      </w:pPr>
      <w:r>
        <w:rPr>
          <w:rFonts w:hint="eastAsia" w:ascii="宋体" w:hAnsi="宋体" w:eastAsia="宋体" w:cs="宋体"/>
          <w:kern w:val="10"/>
          <w:szCs w:val="21"/>
        </w:rPr>
        <w:t>电极清洗：电极清洗回路可选</w:t>
      </w:r>
    </w:p>
    <w:p>
      <w:pPr>
        <w:numPr>
          <w:ilvl w:val="0"/>
          <w:numId w:val="34"/>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防护等级：传感器IP68</w:t>
      </w:r>
    </w:p>
    <w:p>
      <w:pPr>
        <w:numPr>
          <w:ilvl w:val="0"/>
          <w:numId w:val="34"/>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防护等级：变送器IP66。</w:t>
      </w:r>
    </w:p>
    <w:p>
      <w:pPr>
        <w:numPr>
          <w:ilvl w:val="0"/>
          <w:numId w:val="34"/>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认证证书：CE、C-TICK、PROFIBUS认证、MODBUS认证、工业以太网认证</w:t>
      </w:r>
    </w:p>
    <w:p>
      <w:pPr>
        <w:numPr>
          <w:ilvl w:val="0"/>
          <w:numId w:val="34"/>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安装方式：&lt;DN350松套法兰，可转动。≥DN350固定法兰，变送器装于仪表箱内。</w:t>
      </w:r>
    </w:p>
    <w:p>
      <w:pPr>
        <w:spacing w:line="360" w:lineRule="auto"/>
        <w:jc w:val="left"/>
        <w:outlineLvl w:val="2"/>
        <w:rPr>
          <w:rFonts w:hint="eastAsia" w:ascii="宋体" w:hAnsi="宋体" w:eastAsia="宋体" w:cs="宋体"/>
          <w:b/>
          <w:bCs/>
          <w:sz w:val="24"/>
        </w:rPr>
      </w:pPr>
      <w:r>
        <w:rPr>
          <w:rFonts w:hint="eastAsia" w:ascii="宋体" w:hAnsi="宋体" w:eastAsia="宋体" w:cs="宋体"/>
          <w:b/>
          <w:bCs/>
          <w:sz w:val="24"/>
          <w:lang w:eastAsia="zh-CN"/>
        </w:rPr>
        <w:t>4.</w:t>
      </w:r>
      <w:r>
        <w:rPr>
          <w:rFonts w:hint="eastAsia" w:ascii="宋体" w:hAnsi="宋体" w:eastAsia="宋体" w:cs="宋体"/>
          <w:b/>
          <w:bCs/>
          <w:sz w:val="24"/>
        </w:rPr>
        <w:t>20压力变送器</w:t>
      </w:r>
    </w:p>
    <w:p>
      <w:pPr>
        <w:pStyle w:val="9"/>
        <w:numPr>
          <w:ilvl w:val="0"/>
          <w:numId w:val="35"/>
        </w:numPr>
        <w:spacing w:after="0" w:line="360" w:lineRule="auto"/>
        <w:ind w:left="420" w:firstLine="0" w:firstLineChars="0"/>
        <w:rPr>
          <w:rFonts w:hint="eastAsia" w:ascii="宋体" w:hAnsi="宋体" w:eastAsia="宋体" w:cs="宋体"/>
        </w:rPr>
      </w:pPr>
      <w:r>
        <w:rPr>
          <w:rFonts w:hint="eastAsia" w:ascii="宋体" w:hAnsi="宋体" w:eastAsia="宋体" w:cs="宋体"/>
        </w:rPr>
        <w:t>安装位置：鼓风机房，具体位置详见图纸。</w:t>
      </w:r>
    </w:p>
    <w:p>
      <w:pPr>
        <w:pStyle w:val="9"/>
        <w:numPr>
          <w:ilvl w:val="0"/>
          <w:numId w:val="35"/>
        </w:numPr>
        <w:spacing w:after="0" w:line="360" w:lineRule="auto"/>
        <w:ind w:left="420" w:firstLine="0" w:firstLineChars="0"/>
        <w:rPr>
          <w:rFonts w:hint="eastAsia" w:ascii="宋体" w:hAnsi="宋体" w:eastAsia="宋体" w:cs="宋体"/>
        </w:rPr>
      </w:pPr>
      <w:r>
        <w:rPr>
          <w:rFonts w:hint="eastAsia" w:ascii="宋体" w:hAnsi="宋体" w:eastAsia="宋体" w:cs="宋体"/>
        </w:rPr>
        <w:t>测量范围：0~2bar</w:t>
      </w:r>
    </w:p>
    <w:p>
      <w:pPr>
        <w:pStyle w:val="9"/>
        <w:numPr>
          <w:ilvl w:val="0"/>
          <w:numId w:val="35"/>
        </w:numPr>
        <w:spacing w:after="0" w:line="360" w:lineRule="auto"/>
        <w:ind w:left="420" w:firstLine="0" w:firstLineChars="0"/>
        <w:rPr>
          <w:rFonts w:hint="eastAsia" w:ascii="宋体" w:hAnsi="宋体" w:eastAsia="宋体" w:cs="宋体"/>
        </w:rPr>
      </w:pPr>
      <w:r>
        <w:rPr>
          <w:rFonts w:hint="eastAsia" w:ascii="宋体" w:hAnsi="宋体" w:eastAsia="宋体" w:cs="宋体"/>
        </w:rPr>
        <w:t>型式：一体式</w:t>
      </w:r>
    </w:p>
    <w:p>
      <w:pPr>
        <w:pStyle w:val="9"/>
        <w:numPr>
          <w:ilvl w:val="0"/>
          <w:numId w:val="35"/>
        </w:numPr>
        <w:spacing w:after="0" w:line="360" w:lineRule="auto"/>
        <w:ind w:left="420" w:firstLine="0" w:firstLineChars="0"/>
        <w:rPr>
          <w:rFonts w:hint="eastAsia" w:ascii="宋体" w:hAnsi="宋体" w:eastAsia="宋体" w:cs="宋体"/>
        </w:rPr>
      </w:pPr>
      <w:r>
        <w:rPr>
          <w:rFonts w:hint="eastAsia" w:ascii="宋体" w:hAnsi="宋体" w:eastAsia="宋体" w:cs="宋体"/>
        </w:rPr>
        <w:t>精度：0.2%</w:t>
      </w:r>
    </w:p>
    <w:p>
      <w:pPr>
        <w:pStyle w:val="9"/>
        <w:numPr>
          <w:ilvl w:val="0"/>
          <w:numId w:val="35"/>
        </w:numPr>
        <w:spacing w:after="0" w:line="360" w:lineRule="auto"/>
        <w:ind w:left="420" w:firstLine="0" w:firstLineChars="0"/>
        <w:rPr>
          <w:rFonts w:hint="eastAsia" w:ascii="宋体" w:hAnsi="宋体" w:eastAsia="宋体" w:cs="宋体"/>
        </w:rPr>
      </w:pPr>
      <w:r>
        <w:rPr>
          <w:rFonts w:hint="eastAsia" w:ascii="宋体" w:hAnsi="宋体" w:eastAsia="宋体" w:cs="宋体"/>
        </w:rPr>
        <w:t>供电：24V/DC</w:t>
      </w:r>
    </w:p>
    <w:p>
      <w:pPr>
        <w:pStyle w:val="9"/>
        <w:numPr>
          <w:ilvl w:val="0"/>
          <w:numId w:val="35"/>
        </w:numPr>
        <w:spacing w:after="0" w:line="360" w:lineRule="auto"/>
        <w:ind w:left="420" w:firstLine="0" w:firstLineChars="0"/>
        <w:rPr>
          <w:rFonts w:hint="eastAsia" w:ascii="宋体" w:hAnsi="宋体" w:eastAsia="宋体" w:cs="宋体"/>
        </w:rPr>
      </w:pPr>
      <w:r>
        <w:rPr>
          <w:rFonts w:hint="eastAsia" w:ascii="宋体" w:hAnsi="宋体" w:eastAsia="宋体" w:cs="宋体"/>
        </w:rPr>
        <w:t>输出信号：4~20mA</w:t>
      </w:r>
    </w:p>
    <w:p>
      <w:pPr>
        <w:spacing w:line="360" w:lineRule="auto"/>
        <w:jc w:val="left"/>
        <w:outlineLvl w:val="2"/>
        <w:rPr>
          <w:rFonts w:hint="eastAsia" w:ascii="宋体" w:hAnsi="宋体" w:eastAsia="宋体" w:cs="宋体"/>
          <w:b/>
          <w:bCs/>
          <w:sz w:val="24"/>
        </w:rPr>
      </w:pPr>
      <w:r>
        <w:rPr>
          <w:rFonts w:hint="eastAsia" w:ascii="宋体" w:hAnsi="宋体" w:eastAsia="宋体" w:cs="宋体"/>
          <w:b/>
          <w:bCs/>
          <w:sz w:val="24"/>
          <w:lang w:eastAsia="zh-CN"/>
        </w:rPr>
        <w:t>4.</w:t>
      </w:r>
      <w:r>
        <w:rPr>
          <w:rFonts w:hint="eastAsia" w:ascii="宋体" w:hAnsi="宋体" w:eastAsia="宋体" w:cs="宋体"/>
          <w:b/>
          <w:bCs/>
          <w:sz w:val="24"/>
        </w:rPr>
        <w:t>21污泥浓度计</w:t>
      </w:r>
    </w:p>
    <w:p>
      <w:pPr>
        <w:pStyle w:val="9"/>
        <w:adjustRightInd/>
        <w:spacing w:after="0" w:line="360" w:lineRule="auto"/>
        <w:ind w:left="0" w:leftChars="0"/>
        <w:rPr>
          <w:rFonts w:hint="eastAsia" w:ascii="宋体" w:hAnsi="宋体" w:eastAsia="宋体" w:cs="宋体"/>
          <w:szCs w:val="21"/>
        </w:rPr>
      </w:pPr>
      <w:r>
        <w:rPr>
          <w:rFonts w:hint="eastAsia" w:ascii="宋体" w:hAnsi="宋体" w:eastAsia="宋体" w:cs="宋体"/>
          <w:szCs w:val="21"/>
        </w:rPr>
        <w:t>安装位置：除氟反应沉淀池</w:t>
      </w:r>
      <w:r>
        <w:rPr>
          <w:rFonts w:hint="eastAsia" w:ascii="宋体" w:hAnsi="宋体" w:eastAsia="宋体" w:cs="宋体"/>
          <w:szCs w:val="21"/>
          <w:lang w:eastAsia="zh-CN"/>
        </w:rPr>
        <w:t>（</w:t>
      </w:r>
      <w:r>
        <w:rPr>
          <w:rFonts w:hint="eastAsia" w:ascii="宋体" w:hAnsi="宋体" w:eastAsia="宋体" w:cs="宋体"/>
          <w:szCs w:val="21"/>
          <w:lang w:val="en-US" w:eastAsia="zh-CN"/>
        </w:rPr>
        <w:t>量程0~50g/L</w:t>
      </w:r>
      <w:r>
        <w:rPr>
          <w:rFonts w:hint="eastAsia" w:ascii="宋体" w:hAnsi="宋体" w:eastAsia="宋体" w:cs="宋体"/>
          <w:szCs w:val="21"/>
          <w:lang w:eastAsia="zh-CN"/>
        </w:rPr>
        <w:t>）、</w:t>
      </w:r>
      <w:r>
        <w:rPr>
          <w:rFonts w:hint="eastAsia" w:ascii="宋体" w:hAnsi="宋体" w:eastAsia="宋体" w:cs="宋体"/>
          <w:szCs w:val="21"/>
        </w:rPr>
        <w:t>化学软化沉淀池</w:t>
      </w:r>
      <w:r>
        <w:rPr>
          <w:rFonts w:hint="eastAsia" w:ascii="宋体" w:hAnsi="宋体" w:eastAsia="宋体" w:cs="宋体"/>
          <w:lang w:val="en-US" w:eastAsia="zh-CN"/>
        </w:rPr>
        <w:t>（分体式，量程</w:t>
      </w:r>
      <w:r>
        <w:rPr>
          <w:rFonts w:hint="eastAsia" w:ascii="宋体" w:hAnsi="宋体" w:eastAsia="宋体" w:cs="宋体"/>
        </w:rPr>
        <w:t>0~50g/L</w:t>
      </w:r>
      <w:r>
        <w:rPr>
          <w:rFonts w:hint="eastAsia" w:ascii="宋体" w:hAnsi="宋体" w:eastAsia="宋体" w:cs="宋体"/>
          <w:lang w:val="en-US" w:eastAsia="zh-CN"/>
        </w:rPr>
        <w:t>）、AOP反应沉淀池（分体式，量程</w:t>
      </w:r>
      <w:r>
        <w:rPr>
          <w:rFonts w:hint="eastAsia" w:ascii="宋体" w:hAnsi="宋体" w:eastAsia="宋体" w:cs="宋体"/>
        </w:rPr>
        <w:t>0~50g/L</w:t>
      </w:r>
      <w:r>
        <w:rPr>
          <w:rFonts w:hint="eastAsia" w:ascii="宋体" w:hAnsi="宋体" w:eastAsia="宋体" w:cs="宋体"/>
          <w:lang w:val="en-US" w:eastAsia="zh-CN"/>
        </w:rPr>
        <w:t>）</w:t>
      </w:r>
      <w:r>
        <w:rPr>
          <w:rFonts w:hint="eastAsia" w:ascii="宋体" w:hAnsi="宋体" w:eastAsia="宋体" w:cs="宋体"/>
          <w:szCs w:val="21"/>
        </w:rPr>
        <w:t>，具体位置详见图纸。</w:t>
      </w:r>
    </w:p>
    <w:p>
      <w:pPr>
        <w:pStyle w:val="9"/>
        <w:numPr>
          <w:ilvl w:val="0"/>
          <w:numId w:val="36"/>
        </w:numPr>
        <w:spacing w:after="0" w:line="360" w:lineRule="auto"/>
        <w:ind w:left="420" w:firstLine="0" w:firstLineChars="0"/>
        <w:rPr>
          <w:rFonts w:hint="eastAsia" w:ascii="宋体" w:hAnsi="宋体" w:eastAsia="宋体" w:cs="宋体"/>
        </w:rPr>
      </w:pPr>
      <w:r>
        <w:rPr>
          <w:rFonts w:hint="eastAsia" w:ascii="宋体" w:hAnsi="宋体" w:eastAsia="宋体" w:cs="宋体"/>
        </w:rPr>
        <w:t>形式：</w:t>
      </w:r>
      <w:r>
        <w:rPr>
          <w:rFonts w:hint="eastAsia" w:ascii="宋体" w:hAnsi="宋体" w:eastAsia="宋体" w:cs="宋体"/>
          <w:lang w:val="en-US" w:eastAsia="zh-CN"/>
        </w:rPr>
        <w:t>分</w:t>
      </w:r>
      <w:r>
        <w:rPr>
          <w:rFonts w:hint="eastAsia" w:ascii="宋体" w:hAnsi="宋体" w:eastAsia="宋体" w:cs="宋体"/>
        </w:rPr>
        <w:t>体式；</w:t>
      </w:r>
    </w:p>
    <w:p>
      <w:pPr>
        <w:pStyle w:val="9"/>
        <w:numPr>
          <w:ilvl w:val="0"/>
          <w:numId w:val="36"/>
        </w:numPr>
        <w:spacing w:after="0" w:line="360" w:lineRule="auto"/>
        <w:ind w:left="420" w:firstLine="0" w:firstLineChars="0"/>
        <w:rPr>
          <w:rFonts w:hint="eastAsia" w:ascii="宋体" w:hAnsi="宋体" w:eastAsia="宋体" w:cs="宋体"/>
        </w:rPr>
      </w:pPr>
      <w:r>
        <w:rPr>
          <w:rFonts w:hint="eastAsia" w:ascii="宋体" w:hAnsi="宋体" w:eastAsia="宋体" w:cs="宋体"/>
        </w:rPr>
        <w:t>精度：</w:t>
      </w:r>
      <w:r>
        <w:rPr>
          <w:rFonts w:hint="eastAsia" w:ascii="宋体" w:hAnsi="宋体" w:eastAsia="宋体" w:cs="宋体"/>
          <w:lang w:val="en-US" w:eastAsia="zh-CN"/>
        </w:rPr>
        <w:t>＜5</w:t>
      </w:r>
      <w:r>
        <w:rPr>
          <w:rFonts w:hint="eastAsia" w:ascii="宋体" w:hAnsi="宋体" w:eastAsia="宋体" w:cs="宋体"/>
        </w:rPr>
        <w:t>%；</w:t>
      </w:r>
    </w:p>
    <w:p>
      <w:pPr>
        <w:pStyle w:val="9"/>
        <w:numPr>
          <w:ilvl w:val="0"/>
          <w:numId w:val="36"/>
        </w:numPr>
        <w:spacing w:after="0" w:line="360" w:lineRule="auto"/>
        <w:ind w:left="420" w:firstLine="0" w:firstLineChars="0"/>
        <w:rPr>
          <w:rFonts w:hint="eastAsia" w:ascii="宋体" w:hAnsi="宋体" w:eastAsia="宋体" w:cs="宋体"/>
        </w:rPr>
      </w:pPr>
      <w:r>
        <w:rPr>
          <w:rFonts w:hint="eastAsia" w:ascii="宋体" w:hAnsi="宋体" w:eastAsia="宋体" w:cs="宋体"/>
        </w:rPr>
        <w:t>防护等级：≥IP65；</w:t>
      </w:r>
    </w:p>
    <w:p>
      <w:pPr>
        <w:pStyle w:val="9"/>
        <w:numPr>
          <w:ilvl w:val="0"/>
          <w:numId w:val="36"/>
        </w:numPr>
        <w:spacing w:after="0" w:line="360" w:lineRule="auto"/>
        <w:ind w:left="420" w:firstLine="0" w:firstLineChars="0"/>
        <w:rPr>
          <w:rFonts w:hint="eastAsia" w:ascii="宋体" w:hAnsi="宋体" w:eastAsia="宋体" w:cs="宋体"/>
        </w:rPr>
      </w:pPr>
      <w:r>
        <w:rPr>
          <w:rFonts w:hint="eastAsia" w:ascii="宋体" w:hAnsi="宋体" w:eastAsia="宋体" w:cs="宋体"/>
        </w:rPr>
        <w:t>电源：2</w:t>
      </w:r>
      <w:r>
        <w:rPr>
          <w:rFonts w:hint="eastAsia" w:ascii="宋体" w:hAnsi="宋体" w:eastAsia="宋体" w:cs="宋体"/>
          <w:lang w:val="en-US" w:eastAsia="zh-CN"/>
        </w:rPr>
        <w:t>20</w:t>
      </w:r>
      <w:r>
        <w:rPr>
          <w:rFonts w:hint="eastAsia" w:ascii="宋体" w:hAnsi="宋体" w:eastAsia="宋体" w:cs="宋体"/>
        </w:rPr>
        <w:t>VDC；</w:t>
      </w:r>
    </w:p>
    <w:p>
      <w:pPr>
        <w:pStyle w:val="9"/>
        <w:numPr>
          <w:ilvl w:val="0"/>
          <w:numId w:val="36"/>
        </w:numPr>
        <w:spacing w:after="0" w:line="360" w:lineRule="auto"/>
        <w:ind w:left="420" w:firstLine="0" w:firstLineChars="0"/>
        <w:rPr>
          <w:rFonts w:hint="eastAsia" w:ascii="宋体" w:hAnsi="宋体" w:eastAsia="宋体" w:cs="宋体"/>
        </w:rPr>
      </w:pPr>
      <w:r>
        <w:rPr>
          <w:rFonts w:hint="eastAsia" w:ascii="宋体" w:hAnsi="宋体" w:eastAsia="宋体" w:cs="宋体"/>
        </w:rPr>
        <w:t>输出：4〜20mA，Modbus RS485；</w:t>
      </w:r>
    </w:p>
    <w:p>
      <w:pPr>
        <w:pStyle w:val="9"/>
        <w:numPr>
          <w:ilvl w:val="0"/>
          <w:numId w:val="36"/>
        </w:numPr>
        <w:spacing w:after="0" w:line="360" w:lineRule="auto"/>
        <w:ind w:left="420" w:firstLine="0" w:firstLineChars="0"/>
        <w:rPr>
          <w:rFonts w:hint="eastAsia" w:ascii="宋体" w:hAnsi="宋体" w:eastAsia="宋体" w:cs="宋体"/>
        </w:rPr>
      </w:pPr>
      <w:r>
        <w:rPr>
          <w:rFonts w:hint="eastAsia" w:ascii="宋体" w:hAnsi="宋体" w:eastAsia="宋体" w:cs="宋体"/>
        </w:rPr>
        <w:t>安装方式：</w:t>
      </w:r>
      <w:r>
        <w:rPr>
          <w:rFonts w:hint="eastAsia" w:ascii="宋体" w:hAnsi="宋体" w:eastAsia="宋体" w:cs="宋体"/>
          <w:lang w:val="en-US" w:eastAsia="zh-CN"/>
        </w:rPr>
        <w:t>插入</w:t>
      </w:r>
      <w:r>
        <w:rPr>
          <w:rFonts w:hint="eastAsia" w:ascii="宋体" w:hAnsi="宋体" w:eastAsia="宋体" w:cs="宋体"/>
        </w:rPr>
        <w:t>式安装。</w:t>
      </w:r>
    </w:p>
    <w:p>
      <w:pPr>
        <w:spacing w:line="360" w:lineRule="auto"/>
        <w:jc w:val="left"/>
        <w:outlineLvl w:val="2"/>
        <w:rPr>
          <w:rFonts w:hint="eastAsia" w:ascii="宋体" w:hAnsi="宋体" w:eastAsia="宋体" w:cs="宋体"/>
        </w:rPr>
      </w:pPr>
      <w:r>
        <w:rPr>
          <w:rFonts w:hint="eastAsia" w:ascii="宋体" w:hAnsi="宋体" w:eastAsia="宋体" w:cs="宋体"/>
          <w:b/>
          <w:bCs/>
          <w:sz w:val="24"/>
          <w:lang w:eastAsia="zh-CN"/>
        </w:rPr>
        <w:t>4.</w:t>
      </w:r>
      <w:r>
        <w:rPr>
          <w:rFonts w:hint="eastAsia" w:ascii="宋体" w:hAnsi="宋体" w:eastAsia="宋体" w:cs="宋体"/>
          <w:b/>
          <w:bCs/>
          <w:sz w:val="24"/>
        </w:rPr>
        <w:t>2</w:t>
      </w:r>
      <w:r>
        <w:rPr>
          <w:rFonts w:hint="eastAsia" w:ascii="宋体" w:hAnsi="宋体" w:eastAsia="宋体" w:cs="宋体"/>
          <w:b/>
          <w:bCs/>
          <w:sz w:val="24"/>
          <w:lang w:val="en-US" w:eastAsia="zh-CN"/>
        </w:rPr>
        <w:t>2</w:t>
      </w:r>
      <w:r>
        <w:rPr>
          <w:rFonts w:hint="eastAsia" w:ascii="宋体" w:hAnsi="宋体" w:eastAsia="宋体" w:cs="宋体"/>
          <w:b/>
          <w:bCs/>
          <w:sz w:val="24"/>
        </w:rPr>
        <w:t>污泥浓度计</w:t>
      </w:r>
    </w:p>
    <w:p>
      <w:pPr>
        <w:pStyle w:val="9"/>
        <w:numPr>
          <w:ilvl w:val="0"/>
          <w:numId w:val="0"/>
        </w:numPr>
        <w:spacing w:after="0" w:line="360" w:lineRule="auto"/>
        <w:ind w:leftChars="200"/>
        <w:rPr>
          <w:rFonts w:hint="eastAsia" w:ascii="宋体" w:hAnsi="宋体" w:eastAsia="宋体" w:cs="宋体"/>
          <w:lang w:val="en-US"/>
        </w:rPr>
      </w:pPr>
      <w:r>
        <w:rPr>
          <w:rFonts w:hint="eastAsia" w:ascii="宋体" w:hAnsi="宋体" w:eastAsia="宋体" w:cs="宋体"/>
          <w:lang w:val="en-US" w:eastAsia="zh-CN"/>
        </w:rPr>
        <w:t>安装位置：MBR</w:t>
      </w:r>
      <w:r>
        <w:rPr>
          <w:rFonts w:hint="eastAsia" w:ascii="宋体" w:hAnsi="宋体" w:eastAsia="宋体" w:cs="宋体"/>
        </w:rPr>
        <w:t>生化池（分体式，量程0~</w:t>
      </w:r>
      <w:r>
        <w:rPr>
          <w:rFonts w:hint="eastAsia" w:ascii="宋体" w:hAnsi="宋体" w:eastAsia="宋体" w:cs="宋体"/>
          <w:lang w:val="en-US" w:eastAsia="zh-CN"/>
        </w:rPr>
        <w:t>2</w:t>
      </w:r>
      <w:r>
        <w:rPr>
          <w:rFonts w:hint="eastAsia" w:ascii="宋体" w:hAnsi="宋体" w:eastAsia="宋体" w:cs="宋体"/>
        </w:rPr>
        <w:t>0g/L</w:t>
      </w:r>
      <w:r>
        <w:rPr>
          <w:rFonts w:hint="eastAsia" w:ascii="宋体" w:hAnsi="宋体" w:eastAsia="宋体" w:cs="宋体"/>
          <w:lang w:eastAsia="zh-CN"/>
        </w:rPr>
        <w:t>）</w:t>
      </w:r>
      <w:r>
        <w:rPr>
          <w:rFonts w:hint="eastAsia" w:ascii="宋体" w:hAnsi="宋体" w:eastAsia="宋体" w:cs="宋体"/>
        </w:rPr>
        <w:t>、贮泥池（分体式，量程0~50g/L）</w:t>
      </w:r>
      <w:r>
        <w:rPr>
          <w:rFonts w:hint="eastAsia" w:ascii="宋体" w:hAnsi="宋体" w:eastAsia="宋体" w:cs="宋体"/>
          <w:lang w:eastAsia="zh-CN"/>
        </w:rPr>
        <w:t>、</w:t>
      </w:r>
      <w:r>
        <w:rPr>
          <w:rFonts w:hint="eastAsia" w:ascii="宋体" w:hAnsi="宋体" w:eastAsia="宋体" w:cs="宋体"/>
          <w:lang w:val="en-US" w:eastAsia="zh-CN"/>
        </w:rPr>
        <w:t>浓水MBBR生化池（分体式，量程</w:t>
      </w:r>
      <w:r>
        <w:rPr>
          <w:rFonts w:hint="eastAsia" w:ascii="宋体" w:hAnsi="宋体" w:eastAsia="宋体" w:cs="宋体"/>
        </w:rPr>
        <w:t>0~</w:t>
      </w:r>
      <w:r>
        <w:rPr>
          <w:rFonts w:hint="eastAsia" w:ascii="宋体" w:hAnsi="宋体" w:eastAsia="宋体" w:cs="宋体"/>
          <w:lang w:val="en-US" w:eastAsia="zh-CN"/>
        </w:rPr>
        <w:t>2</w:t>
      </w:r>
      <w:r>
        <w:rPr>
          <w:rFonts w:hint="eastAsia" w:ascii="宋体" w:hAnsi="宋体" w:eastAsia="宋体" w:cs="宋体"/>
        </w:rPr>
        <w:t>0g/L</w:t>
      </w:r>
      <w:r>
        <w:rPr>
          <w:rFonts w:hint="eastAsia" w:ascii="宋体" w:hAnsi="宋体" w:eastAsia="宋体" w:cs="宋体"/>
          <w:lang w:val="en-US" w:eastAsia="zh-CN"/>
        </w:rPr>
        <w:t>）、浓水MBBR生化池膜池（分体式，量程</w:t>
      </w:r>
      <w:r>
        <w:rPr>
          <w:rFonts w:hint="eastAsia" w:ascii="宋体" w:hAnsi="宋体" w:eastAsia="宋体" w:cs="宋体"/>
        </w:rPr>
        <w:t>0~</w:t>
      </w:r>
      <w:r>
        <w:rPr>
          <w:rFonts w:hint="eastAsia" w:ascii="宋体" w:hAnsi="宋体" w:eastAsia="宋体" w:cs="宋体"/>
          <w:lang w:val="en-US" w:eastAsia="zh-CN"/>
        </w:rPr>
        <w:t>2</w:t>
      </w:r>
      <w:r>
        <w:rPr>
          <w:rFonts w:hint="eastAsia" w:ascii="宋体" w:hAnsi="宋体" w:eastAsia="宋体" w:cs="宋体"/>
        </w:rPr>
        <w:t>0g/L</w:t>
      </w:r>
      <w:r>
        <w:rPr>
          <w:rFonts w:hint="eastAsia" w:ascii="宋体" w:hAnsi="宋体" w:eastAsia="宋体" w:cs="宋体"/>
          <w:lang w:val="en-US" w:eastAsia="zh-CN"/>
        </w:rPr>
        <w:t>），具体位置详见图纸。</w:t>
      </w:r>
    </w:p>
    <w:p>
      <w:pPr>
        <w:pStyle w:val="9"/>
        <w:numPr>
          <w:ilvl w:val="0"/>
          <w:numId w:val="37"/>
        </w:numPr>
        <w:spacing w:after="0" w:line="360" w:lineRule="auto"/>
        <w:ind w:left="420" w:firstLine="0" w:firstLineChars="0"/>
        <w:rPr>
          <w:rFonts w:hint="eastAsia" w:ascii="宋体" w:hAnsi="宋体" w:eastAsia="宋体" w:cs="宋体"/>
        </w:rPr>
      </w:pPr>
      <w:r>
        <w:rPr>
          <w:rFonts w:hint="eastAsia" w:ascii="宋体" w:hAnsi="宋体" w:eastAsia="宋体" w:cs="宋体"/>
        </w:rPr>
        <w:t>形式：</w:t>
      </w:r>
      <w:r>
        <w:rPr>
          <w:rFonts w:hint="eastAsia" w:ascii="宋体" w:hAnsi="宋体" w:eastAsia="宋体" w:cs="宋体"/>
          <w:lang w:val="en-US" w:eastAsia="zh-CN"/>
        </w:rPr>
        <w:t>分</w:t>
      </w:r>
      <w:r>
        <w:rPr>
          <w:rFonts w:hint="eastAsia" w:ascii="宋体" w:hAnsi="宋体" w:eastAsia="宋体" w:cs="宋体"/>
        </w:rPr>
        <w:t>体式；</w:t>
      </w:r>
    </w:p>
    <w:p>
      <w:pPr>
        <w:pStyle w:val="9"/>
        <w:numPr>
          <w:ilvl w:val="0"/>
          <w:numId w:val="37"/>
        </w:numPr>
        <w:spacing w:after="0" w:line="360" w:lineRule="auto"/>
        <w:ind w:left="420" w:firstLine="0" w:firstLineChars="0"/>
        <w:rPr>
          <w:rFonts w:hint="eastAsia" w:ascii="宋体" w:hAnsi="宋体" w:eastAsia="宋体" w:cs="宋体"/>
        </w:rPr>
      </w:pPr>
      <w:r>
        <w:rPr>
          <w:rFonts w:hint="eastAsia" w:ascii="宋体" w:hAnsi="宋体" w:eastAsia="宋体" w:cs="宋体"/>
        </w:rPr>
        <w:t>精度：</w:t>
      </w:r>
      <w:r>
        <w:rPr>
          <w:rFonts w:hint="eastAsia" w:ascii="宋体" w:hAnsi="宋体" w:eastAsia="宋体" w:cs="宋体"/>
          <w:lang w:val="en-US" w:eastAsia="zh-CN"/>
        </w:rPr>
        <w:t>＜5</w:t>
      </w:r>
      <w:r>
        <w:rPr>
          <w:rFonts w:hint="eastAsia" w:ascii="宋体" w:hAnsi="宋体" w:eastAsia="宋体" w:cs="宋体"/>
        </w:rPr>
        <w:t>%；</w:t>
      </w:r>
    </w:p>
    <w:p>
      <w:pPr>
        <w:pStyle w:val="9"/>
        <w:numPr>
          <w:ilvl w:val="0"/>
          <w:numId w:val="37"/>
        </w:numPr>
        <w:spacing w:after="0" w:line="360" w:lineRule="auto"/>
        <w:ind w:left="420" w:firstLine="0" w:firstLineChars="0"/>
        <w:rPr>
          <w:rFonts w:hint="eastAsia" w:ascii="宋体" w:hAnsi="宋体" w:eastAsia="宋体" w:cs="宋体"/>
        </w:rPr>
      </w:pPr>
      <w:r>
        <w:rPr>
          <w:rFonts w:hint="eastAsia" w:ascii="宋体" w:hAnsi="宋体" w:eastAsia="宋体" w:cs="宋体"/>
        </w:rPr>
        <w:t>防护等级：≥IP65；</w:t>
      </w:r>
    </w:p>
    <w:p>
      <w:pPr>
        <w:pStyle w:val="9"/>
        <w:numPr>
          <w:ilvl w:val="0"/>
          <w:numId w:val="37"/>
        </w:numPr>
        <w:spacing w:after="0" w:line="360" w:lineRule="auto"/>
        <w:ind w:left="420" w:firstLine="0" w:firstLineChars="0"/>
        <w:rPr>
          <w:rFonts w:hint="eastAsia" w:ascii="宋体" w:hAnsi="宋体" w:eastAsia="宋体" w:cs="宋体"/>
        </w:rPr>
      </w:pPr>
      <w:r>
        <w:rPr>
          <w:rFonts w:hint="eastAsia" w:ascii="宋体" w:hAnsi="宋体" w:eastAsia="宋体" w:cs="宋体"/>
        </w:rPr>
        <w:t>电源：</w:t>
      </w:r>
      <w:r>
        <w:rPr>
          <w:rFonts w:hint="eastAsia" w:ascii="宋体" w:hAnsi="宋体" w:eastAsia="宋体" w:cs="宋体"/>
          <w:lang w:val="en-US" w:eastAsia="zh-CN"/>
        </w:rPr>
        <w:t>220</w:t>
      </w:r>
      <w:r>
        <w:rPr>
          <w:rFonts w:hint="eastAsia" w:ascii="宋体" w:hAnsi="宋体" w:eastAsia="宋体" w:cs="宋体"/>
        </w:rPr>
        <w:t>V</w:t>
      </w:r>
      <w:r>
        <w:rPr>
          <w:rFonts w:hint="eastAsia" w:ascii="宋体" w:hAnsi="宋体" w:eastAsia="宋体" w:cs="宋体"/>
          <w:lang w:val="en-US" w:eastAsia="zh-CN"/>
        </w:rPr>
        <w:t>A</w:t>
      </w:r>
      <w:r>
        <w:rPr>
          <w:rFonts w:hint="eastAsia" w:ascii="宋体" w:hAnsi="宋体" w:eastAsia="宋体" w:cs="宋体"/>
        </w:rPr>
        <w:t>C；</w:t>
      </w:r>
    </w:p>
    <w:p>
      <w:pPr>
        <w:pStyle w:val="9"/>
        <w:numPr>
          <w:ilvl w:val="0"/>
          <w:numId w:val="37"/>
        </w:numPr>
        <w:spacing w:after="0" w:line="360" w:lineRule="auto"/>
        <w:ind w:left="420" w:firstLine="0" w:firstLineChars="0"/>
        <w:rPr>
          <w:rFonts w:hint="eastAsia" w:ascii="宋体" w:hAnsi="宋体" w:eastAsia="宋体" w:cs="宋体"/>
        </w:rPr>
      </w:pPr>
      <w:r>
        <w:rPr>
          <w:rFonts w:hint="eastAsia" w:ascii="宋体" w:hAnsi="宋体" w:eastAsia="宋体" w:cs="宋体"/>
        </w:rPr>
        <w:t>输出：4〜20mA，Modbus RS485；</w:t>
      </w:r>
    </w:p>
    <w:p>
      <w:pPr>
        <w:spacing w:line="360" w:lineRule="auto"/>
        <w:jc w:val="left"/>
        <w:outlineLvl w:val="2"/>
        <w:rPr>
          <w:rFonts w:hint="eastAsia" w:ascii="宋体" w:hAnsi="宋体" w:eastAsia="宋体" w:cs="宋体"/>
          <w:b/>
          <w:bCs/>
          <w:sz w:val="24"/>
        </w:rPr>
      </w:pPr>
      <w:bookmarkStart w:id="5" w:name="_Toc45617300"/>
      <w:r>
        <w:rPr>
          <w:rFonts w:hint="eastAsia" w:ascii="宋体" w:hAnsi="宋体" w:eastAsia="宋体" w:cs="宋体"/>
          <w:b/>
          <w:bCs/>
          <w:sz w:val="24"/>
          <w:lang w:eastAsia="zh-CN"/>
        </w:rPr>
        <w:t>4.</w:t>
      </w:r>
      <w:r>
        <w:rPr>
          <w:rFonts w:hint="eastAsia" w:ascii="宋体" w:hAnsi="宋体" w:eastAsia="宋体" w:cs="宋体"/>
          <w:b/>
          <w:bCs/>
          <w:sz w:val="24"/>
        </w:rPr>
        <w:t>2</w:t>
      </w:r>
      <w:r>
        <w:rPr>
          <w:rFonts w:hint="eastAsia" w:ascii="宋体" w:hAnsi="宋体" w:eastAsia="宋体" w:cs="宋体"/>
          <w:b/>
          <w:bCs/>
          <w:sz w:val="24"/>
          <w:lang w:val="en-US" w:eastAsia="zh-CN"/>
        </w:rPr>
        <w:t>4</w:t>
      </w:r>
      <w:r>
        <w:rPr>
          <w:rFonts w:hint="eastAsia" w:ascii="宋体" w:hAnsi="宋体" w:eastAsia="宋体" w:cs="宋体"/>
          <w:b/>
          <w:bCs/>
          <w:sz w:val="24"/>
        </w:rPr>
        <w:t>超声波液位计</w:t>
      </w:r>
      <w:bookmarkEnd w:id="5"/>
    </w:p>
    <w:p>
      <w:pPr>
        <w:pStyle w:val="15"/>
        <w:snapToGrid/>
        <w:ind w:firstLine="444"/>
        <w:rPr>
          <w:rFonts w:hint="eastAsia" w:ascii="宋体" w:hAnsi="宋体" w:eastAsia="宋体" w:cs="宋体"/>
          <w:sz w:val="21"/>
          <w:szCs w:val="21"/>
        </w:rPr>
      </w:pPr>
      <w:r>
        <w:rPr>
          <w:rFonts w:hint="eastAsia" w:ascii="宋体" w:hAnsi="宋体" w:eastAsia="宋体" w:cs="宋体"/>
          <w:sz w:val="21"/>
          <w:szCs w:val="21"/>
        </w:rPr>
        <w:t>用途：用于测量、指示和传送液位或液位差信号；</w:t>
      </w:r>
    </w:p>
    <w:p>
      <w:pPr>
        <w:pStyle w:val="15"/>
        <w:snapToGrid/>
        <w:ind w:firstLine="444"/>
        <w:rPr>
          <w:rFonts w:hint="eastAsia" w:ascii="宋体" w:hAnsi="宋体" w:eastAsia="宋体" w:cs="宋体"/>
          <w:sz w:val="21"/>
          <w:szCs w:val="21"/>
        </w:rPr>
      </w:pPr>
      <w:r>
        <w:rPr>
          <w:rFonts w:hint="eastAsia" w:ascii="宋体" w:hAnsi="宋体" w:eastAsia="宋体" w:cs="宋体"/>
          <w:sz w:val="21"/>
          <w:szCs w:val="21"/>
        </w:rPr>
        <w:t>测量原理：超声波原理；</w:t>
      </w:r>
    </w:p>
    <w:p>
      <w:pPr>
        <w:pStyle w:val="15"/>
        <w:snapToGrid/>
        <w:ind w:firstLine="444"/>
        <w:rPr>
          <w:rFonts w:hint="eastAsia" w:ascii="宋体" w:hAnsi="宋体" w:eastAsia="宋体" w:cs="宋体"/>
          <w:sz w:val="21"/>
          <w:szCs w:val="21"/>
        </w:rPr>
      </w:pPr>
      <w:r>
        <w:rPr>
          <w:rFonts w:hint="eastAsia" w:ascii="宋体" w:hAnsi="宋体" w:eastAsia="宋体" w:cs="宋体"/>
          <w:sz w:val="21"/>
          <w:szCs w:val="21"/>
        </w:rPr>
        <w:t>测量范围：0~10m；</w:t>
      </w:r>
    </w:p>
    <w:p>
      <w:pPr>
        <w:pStyle w:val="15"/>
        <w:snapToGrid/>
        <w:ind w:firstLine="444"/>
        <w:rPr>
          <w:rFonts w:hint="eastAsia" w:ascii="宋体" w:hAnsi="宋体" w:eastAsia="宋体" w:cs="宋体"/>
          <w:sz w:val="21"/>
          <w:szCs w:val="21"/>
        </w:rPr>
      </w:pPr>
      <w:r>
        <w:rPr>
          <w:rFonts w:hint="eastAsia" w:ascii="宋体" w:hAnsi="宋体" w:eastAsia="宋体" w:cs="宋体"/>
          <w:sz w:val="21"/>
          <w:szCs w:val="21"/>
        </w:rPr>
        <w:t>传感器：</w:t>
      </w:r>
    </w:p>
    <w:p>
      <w:pPr>
        <w:numPr>
          <w:ilvl w:val="0"/>
          <w:numId w:val="38"/>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盲区：≤0.3米；</w:t>
      </w:r>
    </w:p>
    <w:p>
      <w:pPr>
        <w:numPr>
          <w:ilvl w:val="0"/>
          <w:numId w:val="38"/>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波束角： ≤11°；</w:t>
      </w:r>
    </w:p>
    <w:p>
      <w:pPr>
        <w:numPr>
          <w:ilvl w:val="0"/>
          <w:numId w:val="38"/>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测量精度：±2.5%FS</w:t>
      </w:r>
    </w:p>
    <w:p>
      <w:pPr>
        <w:numPr>
          <w:ilvl w:val="0"/>
          <w:numId w:val="38"/>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过程温度：-40℃~80℃</w:t>
      </w:r>
    </w:p>
    <w:p>
      <w:pPr>
        <w:numPr>
          <w:ilvl w:val="0"/>
          <w:numId w:val="38"/>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传感器防腐性能：PVDF密封焊接，有高的抗化学腐蚀力</w:t>
      </w:r>
    </w:p>
    <w:p>
      <w:pPr>
        <w:numPr>
          <w:ilvl w:val="0"/>
          <w:numId w:val="38"/>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防护等级：传感器IP68</w:t>
      </w:r>
    </w:p>
    <w:p>
      <w:pPr>
        <w:numPr>
          <w:ilvl w:val="0"/>
          <w:numId w:val="38"/>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电缆长度：≥10米；可选，最长可达300米</w:t>
      </w:r>
    </w:p>
    <w:p>
      <w:pPr>
        <w:numPr>
          <w:ilvl w:val="0"/>
          <w:numId w:val="38"/>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安装方式：传感器支架安装；</w:t>
      </w:r>
    </w:p>
    <w:p>
      <w:pPr>
        <w:pStyle w:val="15"/>
        <w:snapToGrid/>
        <w:ind w:firstLine="444"/>
        <w:rPr>
          <w:rFonts w:hint="eastAsia" w:ascii="宋体" w:hAnsi="宋体" w:eastAsia="宋体" w:cs="宋体"/>
          <w:sz w:val="21"/>
          <w:szCs w:val="21"/>
        </w:rPr>
      </w:pPr>
      <w:r>
        <w:rPr>
          <w:rFonts w:hint="eastAsia" w:ascii="宋体" w:hAnsi="宋体" w:eastAsia="宋体" w:cs="宋体"/>
          <w:sz w:val="21"/>
          <w:szCs w:val="21"/>
        </w:rPr>
        <w:t>变送器：</w:t>
      </w:r>
    </w:p>
    <w:p>
      <w:pPr>
        <w:numPr>
          <w:ilvl w:val="0"/>
          <w:numId w:val="39"/>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环境温度：-40℃~60℃</w:t>
      </w:r>
    </w:p>
    <w:p>
      <w:pPr>
        <w:numPr>
          <w:ilvl w:val="0"/>
          <w:numId w:val="39"/>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型式：分体式</w:t>
      </w:r>
    </w:p>
    <w:p>
      <w:pPr>
        <w:numPr>
          <w:ilvl w:val="0"/>
          <w:numId w:val="39"/>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防护等级IP66</w:t>
      </w:r>
    </w:p>
    <w:p>
      <w:pPr>
        <w:numPr>
          <w:ilvl w:val="0"/>
          <w:numId w:val="39"/>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显示：LCD带背光图形显示，带按键操作，有操作帮助菜单，可提供波形包络线显示，抑制水面强烈干扰。</w:t>
      </w:r>
    </w:p>
    <w:p>
      <w:pPr>
        <w:numPr>
          <w:ilvl w:val="0"/>
          <w:numId w:val="39"/>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 xml:space="preserve">输出信号：4～20mA+hart，Modbus RS485。 </w:t>
      </w:r>
    </w:p>
    <w:p>
      <w:pPr>
        <w:numPr>
          <w:ilvl w:val="0"/>
          <w:numId w:val="39"/>
        </w:numPr>
        <w:spacing w:line="360" w:lineRule="auto"/>
        <w:ind w:left="0" w:firstLine="420" w:firstLineChars="200"/>
        <w:rPr>
          <w:rFonts w:hint="eastAsia" w:ascii="宋体" w:hAnsi="宋体" w:eastAsia="宋体" w:cs="宋体"/>
          <w:szCs w:val="21"/>
        </w:rPr>
      </w:pPr>
      <w:r>
        <w:rPr>
          <w:rFonts w:hint="eastAsia" w:ascii="宋体" w:hAnsi="宋体" w:eastAsia="宋体" w:cs="宋体"/>
          <w:szCs w:val="21"/>
        </w:rPr>
        <w:t>电源：90~253VAC  50HZ，断电自动储存系统数据；</w:t>
      </w:r>
    </w:p>
    <w:p>
      <w:pPr>
        <w:numPr>
          <w:ilvl w:val="0"/>
          <w:numId w:val="39"/>
        </w:numPr>
        <w:spacing w:line="360" w:lineRule="auto"/>
        <w:ind w:left="0" w:firstLine="420" w:firstLineChars="200"/>
        <w:rPr>
          <w:rFonts w:hint="eastAsia" w:ascii="宋体" w:hAnsi="宋体" w:eastAsia="宋体" w:cs="宋体"/>
        </w:rPr>
      </w:pPr>
      <w:r>
        <w:rPr>
          <w:rFonts w:hint="eastAsia" w:ascii="宋体" w:hAnsi="宋体" w:eastAsia="宋体" w:cs="宋体"/>
          <w:szCs w:val="21"/>
        </w:rPr>
        <w:t>安装方式：变送器挂墙安装；</w:t>
      </w:r>
    </w:p>
    <w:p>
      <w:pPr>
        <w:spacing w:line="360" w:lineRule="auto"/>
        <w:jc w:val="left"/>
        <w:outlineLvl w:val="2"/>
        <w:rPr>
          <w:rFonts w:hint="eastAsia" w:ascii="宋体" w:hAnsi="宋体" w:eastAsia="宋体" w:cs="宋体"/>
          <w:b/>
          <w:bCs/>
          <w:sz w:val="24"/>
        </w:rPr>
      </w:pPr>
      <w:r>
        <w:rPr>
          <w:rFonts w:hint="eastAsia" w:ascii="宋体" w:hAnsi="宋体" w:eastAsia="宋体" w:cs="宋体"/>
          <w:b/>
          <w:bCs/>
          <w:sz w:val="24"/>
          <w:lang w:eastAsia="zh-CN"/>
        </w:rPr>
        <w:t>4.</w:t>
      </w:r>
      <w:r>
        <w:rPr>
          <w:rFonts w:hint="eastAsia" w:ascii="宋体" w:hAnsi="宋体" w:eastAsia="宋体" w:cs="宋体"/>
          <w:b/>
          <w:bCs/>
          <w:sz w:val="24"/>
        </w:rPr>
        <w:t>2</w:t>
      </w:r>
      <w:r>
        <w:rPr>
          <w:rFonts w:hint="eastAsia" w:ascii="宋体" w:hAnsi="宋体" w:eastAsia="宋体" w:cs="宋体"/>
          <w:b/>
          <w:bCs/>
          <w:sz w:val="24"/>
          <w:lang w:val="en-US" w:eastAsia="zh-CN"/>
        </w:rPr>
        <w:t>5</w:t>
      </w:r>
      <w:r>
        <w:rPr>
          <w:rFonts w:hint="eastAsia" w:ascii="宋体" w:hAnsi="宋体" w:eastAsia="宋体" w:cs="宋体"/>
          <w:b/>
          <w:bCs/>
          <w:sz w:val="24"/>
        </w:rPr>
        <w:t>臭氧泄漏检测</w:t>
      </w:r>
    </w:p>
    <w:p>
      <w:pPr>
        <w:numPr>
          <w:ilvl w:val="0"/>
          <w:numId w:val="40"/>
        </w:numPr>
        <w:spacing w:line="360" w:lineRule="auto"/>
        <w:ind w:left="0" w:firstLine="420" w:firstLineChars="200"/>
        <w:rPr>
          <w:rFonts w:hint="eastAsia" w:ascii="宋体" w:hAnsi="宋体" w:eastAsia="宋体" w:cs="宋体"/>
        </w:rPr>
      </w:pPr>
      <w:r>
        <w:rPr>
          <w:rFonts w:hint="eastAsia" w:ascii="宋体" w:hAnsi="宋体" w:eastAsia="宋体" w:cs="宋体"/>
        </w:rPr>
        <w:t>安装位置：臭氧发生间，具体位置详见图纸。</w:t>
      </w:r>
    </w:p>
    <w:p>
      <w:pPr>
        <w:numPr>
          <w:ilvl w:val="0"/>
          <w:numId w:val="40"/>
        </w:numPr>
        <w:spacing w:line="360" w:lineRule="auto"/>
        <w:ind w:left="0" w:firstLine="420" w:firstLineChars="200"/>
        <w:rPr>
          <w:rFonts w:hint="eastAsia" w:ascii="宋体" w:hAnsi="宋体" w:eastAsia="宋体" w:cs="宋体"/>
        </w:rPr>
      </w:pPr>
      <w:r>
        <w:rPr>
          <w:rFonts w:hint="eastAsia" w:ascii="宋体" w:hAnsi="宋体" w:eastAsia="宋体" w:cs="宋体"/>
        </w:rPr>
        <w:t>测量原理：电化学</w:t>
      </w:r>
    </w:p>
    <w:p>
      <w:pPr>
        <w:numPr>
          <w:ilvl w:val="0"/>
          <w:numId w:val="40"/>
        </w:numPr>
        <w:spacing w:line="360" w:lineRule="auto"/>
        <w:ind w:left="0" w:firstLine="420" w:firstLineChars="200"/>
        <w:rPr>
          <w:rFonts w:hint="eastAsia" w:ascii="宋体" w:hAnsi="宋体" w:eastAsia="宋体" w:cs="宋体"/>
        </w:rPr>
      </w:pPr>
      <w:r>
        <w:rPr>
          <w:rFonts w:hint="eastAsia" w:ascii="宋体" w:hAnsi="宋体" w:eastAsia="宋体" w:cs="宋体"/>
        </w:rPr>
        <w:t>形式：一体式</w:t>
      </w:r>
    </w:p>
    <w:p>
      <w:pPr>
        <w:numPr>
          <w:ilvl w:val="0"/>
          <w:numId w:val="40"/>
        </w:numPr>
        <w:spacing w:line="360" w:lineRule="auto"/>
        <w:ind w:left="0" w:firstLine="420" w:firstLineChars="200"/>
        <w:rPr>
          <w:rFonts w:hint="eastAsia" w:ascii="宋体" w:hAnsi="宋体" w:eastAsia="宋体" w:cs="宋体"/>
        </w:rPr>
      </w:pPr>
      <w:r>
        <w:rPr>
          <w:rFonts w:hint="eastAsia" w:ascii="宋体" w:hAnsi="宋体" w:eastAsia="宋体" w:cs="宋体"/>
        </w:rPr>
        <w:t>量程：0~3ppm</w:t>
      </w:r>
    </w:p>
    <w:p>
      <w:pPr>
        <w:numPr>
          <w:ilvl w:val="0"/>
          <w:numId w:val="40"/>
        </w:numPr>
        <w:spacing w:line="360" w:lineRule="auto"/>
        <w:ind w:left="0" w:firstLine="420" w:firstLineChars="200"/>
        <w:rPr>
          <w:rFonts w:hint="eastAsia" w:ascii="宋体" w:hAnsi="宋体" w:eastAsia="宋体" w:cs="宋体"/>
        </w:rPr>
      </w:pPr>
      <w:r>
        <w:rPr>
          <w:rFonts w:hint="eastAsia" w:ascii="宋体" w:hAnsi="宋体" w:eastAsia="宋体" w:cs="宋体"/>
        </w:rPr>
        <w:t xml:space="preserve">精度：±2% </w:t>
      </w:r>
    </w:p>
    <w:p>
      <w:pPr>
        <w:numPr>
          <w:ilvl w:val="0"/>
          <w:numId w:val="40"/>
        </w:numPr>
        <w:spacing w:line="360" w:lineRule="auto"/>
        <w:ind w:left="0" w:firstLine="420" w:firstLineChars="200"/>
        <w:rPr>
          <w:rFonts w:hint="eastAsia" w:ascii="宋体" w:hAnsi="宋体" w:eastAsia="宋体" w:cs="宋体"/>
        </w:rPr>
      </w:pPr>
      <w:r>
        <w:rPr>
          <w:rFonts w:hint="eastAsia" w:ascii="宋体" w:hAnsi="宋体" w:eastAsia="宋体" w:cs="宋体"/>
        </w:rPr>
        <w:t>操作温度：-15~65°C</w:t>
      </w:r>
    </w:p>
    <w:p>
      <w:pPr>
        <w:numPr>
          <w:ilvl w:val="0"/>
          <w:numId w:val="40"/>
        </w:numPr>
        <w:spacing w:line="360" w:lineRule="auto"/>
        <w:ind w:left="0" w:firstLine="420" w:firstLineChars="200"/>
        <w:rPr>
          <w:rFonts w:hint="eastAsia" w:ascii="宋体" w:hAnsi="宋体" w:eastAsia="宋体" w:cs="宋体"/>
        </w:rPr>
      </w:pPr>
      <w:r>
        <w:rPr>
          <w:rFonts w:hint="eastAsia" w:ascii="宋体" w:hAnsi="宋体" w:eastAsia="宋体" w:cs="宋体"/>
        </w:rPr>
        <w:t>湿度：5%~95%R.H.无冷凝</w:t>
      </w:r>
    </w:p>
    <w:p>
      <w:pPr>
        <w:numPr>
          <w:ilvl w:val="0"/>
          <w:numId w:val="40"/>
        </w:numPr>
        <w:spacing w:line="360" w:lineRule="auto"/>
        <w:ind w:left="0" w:firstLine="420" w:firstLineChars="200"/>
        <w:rPr>
          <w:rFonts w:hint="eastAsia" w:ascii="宋体" w:hAnsi="宋体" w:eastAsia="宋体" w:cs="宋体"/>
        </w:rPr>
      </w:pPr>
      <w:r>
        <w:rPr>
          <w:rFonts w:hint="eastAsia" w:ascii="宋体" w:hAnsi="宋体" w:eastAsia="宋体" w:cs="宋体"/>
        </w:rPr>
        <w:t>防护等级：IP65</w:t>
      </w:r>
    </w:p>
    <w:p>
      <w:pPr>
        <w:numPr>
          <w:ilvl w:val="0"/>
          <w:numId w:val="40"/>
        </w:numPr>
        <w:spacing w:line="360" w:lineRule="auto"/>
        <w:ind w:left="0" w:firstLine="420" w:firstLineChars="200"/>
        <w:rPr>
          <w:rFonts w:hint="eastAsia" w:ascii="宋体" w:hAnsi="宋体" w:eastAsia="宋体" w:cs="宋体"/>
        </w:rPr>
      </w:pPr>
      <w:r>
        <w:rPr>
          <w:rFonts w:hint="eastAsia" w:ascii="宋体" w:hAnsi="宋体" w:eastAsia="宋体" w:cs="宋体"/>
        </w:rPr>
        <w:t>供电：24VDC</w:t>
      </w:r>
    </w:p>
    <w:p>
      <w:pPr>
        <w:numPr>
          <w:ilvl w:val="0"/>
          <w:numId w:val="40"/>
        </w:numPr>
        <w:spacing w:line="360" w:lineRule="auto"/>
        <w:ind w:left="0" w:firstLine="420" w:firstLineChars="200"/>
        <w:rPr>
          <w:rFonts w:hint="eastAsia" w:ascii="宋体" w:hAnsi="宋体" w:eastAsia="宋体" w:cs="宋体"/>
        </w:rPr>
      </w:pPr>
      <w:r>
        <w:rPr>
          <w:rFonts w:hint="eastAsia" w:ascii="宋体" w:hAnsi="宋体" w:eastAsia="宋体" w:cs="宋体"/>
        </w:rPr>
        <w:t xml:space="preserve">输出：模拟输出：4~20mA </w:t>
      </w:r>
    </w:p>
    <w:p>
      <w:pPr>
        <w:numPr>
          <w:ilvl w:val="0"/>
          <w:numId w:val="40"/>
        </w:numPr>
        <w:spacing w:line="360" w:lineRule="auto"/>
        <w:ind w:left="0" w:firstLine="420" w:firstLineChars="200"/>
        <w:rPr>
          <w:rFonts w:hint="eastAsia" w:ascii="宋体" w:hAnsi="宋体" w:eastAsia="宋体" w:cs="宋体"/>
        </w:rPr>
      </w:pPr>
      <w:r>
        <w:rPr>
          <w:rFonts w:hint="eastAsia" w:ascii="宋体" w:hAnsi="宋体" w:eastAsia="宋体" w:cs="宋体"/>
        </w:rPr>
        <w:t>通讯：Modbus RS485</w:t>
      </w:r>
    </w:p>
    <w:p>
      <w:pPr>
        <w:numPr>
          <w:ilvl w:val="0"/>
          <w:numId w:val="40"/>
        </w:numPr>
        <w:spacing w:line="360" w:lineRule="auto"/>
        <w:ind w:left="0" w:firstLine="420" w:firstLineChars="200"/>
        <w:rPr>
          <w:rFonts w:hint="eastAsia" w:ascii="宋体" w:hAnsi="宋体" w:eastAsia="宋体" w:cs="宋体"/>
        </w:rPr>
      </w:pPr>
      <w:r>
        <w:rPr>
          <w:rFonts w:hint="eastAsia" w:ascii="宋体" w:hAnsi="宋体" w:eastAsia="宋体" w:cs="宋体"/>
        </w:rPr>
        <w:t>报警：声光报警</w:t>
      </w:r>
    </w:p>
    <w:p>
      <w:pPr>
        <w:numPr>
          <w:ilvl w:val="0"/>
          <w:numId w:val="40"/>
        </w:numPr>
        <w:spacing w:line="360" w:lineRule="auto"/>
        <w:ind w:left="0" w:firstLine="420" w:firstLineChars="200"/>
        <w:rPr>
          <w:rFonts w:hint="eastAsia" w:ascii="宋体" w:hAnsi="宋体" w:eastAsia="宋体" w:cs="宋体"/>
        </w:rPr>
      </w:pPr>
      <w:r>
        <w:rPr>
          <w:rFonts w:hint="eastAsia" w:ascii="宋体" w:hAnsi="宋体" w:eastAsia="宋体" w:cs="宋体"/>
        </w:rPr>
        <w:t>防爆等级：Ex d IIC T6</w:t>
      </w:r>
    </w:p>
    <w:p>
      <w:pPr>
        <w:numPr>
          <w:ilvl w:val="0"/>
          <w:numId w:val="40"/>
        </w:numPr>
        <w:spacing w:line="360" w:lineRule="auto"/>
        <w:ind w:left="0" w:firstLine="420" w:firstLineChars="200"/>
        <w:rPr>
          <w:rFonts w:hint="eastAsia" w:ascii="宋体" w:hAnsi="宋体" w:eastAsia="宋体" w:cs="宋体"/>
        </w:rPr>
      </w:pPr>
      <w:r>
        <w:rPr>
          <w:rFonts w:hint="eastAsia" w:ascii="宋体" w:hAnsi="宋体" w:eastAsia="宋体" w:cs="宋体"/>
        </w:rPr>
        <w:t>安装方式：探头壁挂</w:t>
      </w:r>
    </w:p>
    <w:p>
      <w:pPr>
        <w:spacing w:line="360" w:lineRule="auto"/>
        <w:jc w:val="left"/>
        <w:outlineLvl w:val="2"/>
        <w:rPr>
          <w:rFonts w:hint="eastAsia" w:ascii="宋体" w:hAnsi="宋体" w:eastAsia="宋体" w:cs="宋体"/>
          <w:b/>
          <w:bCs/>
          <w:sz w:val="24"/>
          <w:lang w:val="en-US" w:eastAsia="zh-CN"/>
        </w:rPr>
      </w:pPr>
      <w:r>
        <w:rPr>
          <w:rFonts w:hint="eastAsia" w:ascii="宋体" w:hAnsi="宋体" w:eastAsia="宋体" w:cs="宋体"/>
          <w:b/>
          <w:bCs/>
          <w:sz w:val="24"/>
          <w:lang w:eastAsia="zh-CN"/>
        </w:rPr>
        <w:t>4.</w:t>
      </w:r>
      <w:r>
        <w:rPr>
          <w:rFonts w:hint="eastAsia" w:ascii="宋体" w:hAnsi="宋体" w:eastAsia="宋体" w:cs="宋体"/>
          <w:b/>
          <w:bCs/>
          <w:sz w:val="24"/>
        </w:rPr>
        <w:t>2</w:t>
      </w:r>
      <w:r>
        <w:rPr>
          <w:rFonts w:hint="eastAsia" w:ascii="宋体" w:hAnsi="宋体" w:eastAsia="宋体" w:cs="宋体"/>
          <w:b/>
          <w:bCs/>
          <w:sz w:val="24"/>
          <w:lang w:val="en-US" w:eastAsia="zh-CN"/>
        </w:rPr>
        <w:t>6氧气浓度报警仪</w:t>
      </w:r>
    </w:p>
    <w:p>
      <w:pPr>
        <w:numPr>
          <w:ilvl w:val="0"/>
          <w:numId w:val="41"/>
        </w:numPr>
        <w:spacing w:line="360" w:lineRule="auto"/>
        <w:ind w:left="0" w:firstLine="420" w:firstLineChars="200"/>
        <w:rPr>
          <w:rFonts w:hint="eastAsia" w:ascii="宋体" w:hAnsi="宋体" w:eastAsia="宋体" w:cs="宋体"/>
        </w:rPr>
      </w:pPr>
      <w:r>
        <w:rPr>
          <w:rFonts w:hint="eastAsia" w:ascii="宋体" w:hAnsi="宋体" w:eastAsia="宋体" w:cs="宋体"/>
        </w:rPr>
        <w:t>安装位置：臭氧</w:t>
      </w:r>
      <w:r>
        <w:rPr>
          <w:rFonts w:hint="eastAsia" w:ascii="宋体" w:hAnsi="宋体" w:eastAsia="宋体" w:cs="宋体"/>
          <w:lang w:val="en-US" w:eastAsia="zh-CN"/>
        </w:rPr>
        <w:t>催化氧化</w:t>
      </w:r>
      <w:r>
        <w:rPr>
          <w:rFonts w:hint="eastAsia" w:ascii="宋体" w:hAnsi="宋体" w:eastAsia="宋体" w:cs="宋体"/>
        </w:rPr>
        <w:t>，具体位置详见图纸。</w:t>
      </w:r>
    </w:p>
    <w:p>
      <w:pPr>
        <w:numPr>
          <w:ilvl w:val="0"/>
          <w:numId w:val="41"/>
        </w:numPr>
        <w:spacing w:line="360" w:lineRule="auto"/>
        <w:ind w:left="0" w:firstLine="420" w:firstLineChars="200"/>
        <w:rPr>
          <w:rFonts w:hint="eastAsia" w:ascii="宋体" w:hAnsi="宋体" w:eastAsia="宋体" w:cs="宋体"/>
        </w:rPr>
      </w:pPr>
      <w:r>
        <w:rPr>
          <w:rFonts w:hint="eastAsia" w:ascii="宋体" w:hAnsi="宋体" w:eastAsia="宋体" w:cs="宋体"/>
        </w:rPr>
        <w:t>测量原理：电化学</w:t>
      </w:r>
      <w:r>
        <w:rPr>
          <w:rFonts w:hint="eastAsia" w:ascii="宋体" w:hAnsi="宋体" w:eastAsia="宋体" w:cs="宋体"/>
          <w:lang w:val="en-US" w:eastAsia="zh-CN"/>
        </w:rPr>
        <w:t>/荧光法</w:t>
      </w:r>
    </w:p>
    <w:p>
      <w:pPr>
        <w:numPr>
          <w:ilvl w:val="0"/>
          <w:numId w:val="41"/>
        </w:numPr>
        <w:spacing w:line="360" w:lineRule="auto"/>
        <w:ind w:left="0" w:firstLine="420" w:firstLineChars="200"/>
        <w:rPr>
          <w:rFonts w:hint="eastAsia" w:ascii="宋体" w:hAnsi="宋体" w:eastAsia="宋体" w:cs="宋体"/>
        </w:rPr>
      </w:pPr>
      <w:r>
        <w:rPr>
          <w:rFonts w:hint="eastAsia" w:ascii="宋体" w:hAnsi="宋体" w:eastAsia="宋体" w:cs="宋体"/>
        </w:rPr>
        <w:t>形式：一体式</w:t>
      </w:r>
    </w:p>
    <w:p>
      <w:pPr>
        <w:numPr>
          <w:ilvl w:val="0"/>
          <w:numId w:val="41"/>
        </w:numPr>
        <w:spacing w:line="360" w:lineRule="auto"/>
        <w:ind w:left="0" w:firstLine="420" w:firstLineChars="200"/>
        <w:rPr>
          <w:rFonts w:hint="eastAsia" w:ascii="宋体" w:hAnsi="宋体" w:eastAsia="宋体" w:cs="宋体"/>
        </w:rPr>
      </w:pPr>
      <w:r>
        <w:rPr>
          <w:rFonts w:hint="eastAsia" w:ascii="宋体" w:hAnsi="宋体" w:eastAsia="宋体" w:cs="宋体"/>
        </w:rPr>
        <w:t>量程：0~</w:t>
      </w:r>
      <w:r>
        <w:rPr>
          <w:rFonts w:hint="eastAsia" w:ascii="宋体" w:hAnsi="宋体" w:eastAsia="宋体" w:cs="宋体"/>
          <w:lang w:val="en-US" w:eastAsia="zh-CN"/>
        </w:rPr>
        <w:t>21%</w:t>
      </w:r>
    </w:p>
    <w:p>
      <w:pPr>
        <w:numPr>
          <w:ilvl w:val="0"/>
          <w:numId w:val="41"/>
        </w:numPr>
        <w:spacing w:line="360" w:lineRule="auto"/>
        <w:ind w:left="0" w:firstLine="420" w:firstLineChars="200"/>
        <w:rPr>
          <w:rFonts w:hint="eastAsia" w:ascii="宋体" w:hAnsi="宋体" w:eastAsia="宋体" w:cs="宋体"/>
        </w:rPr>
      </w:pPr>
      <w:r>
        <w:rPr>
          <w:rFonts w:hint="eastAsia" w:ascii="宋体" w:hAnsi="宋体" w:eastAsia="宋体" w:cs="宋体"/>
        </w:rPr>
        <w:t>精度：</w:t>
      </w:r>
      <w:r>
        <w:rPr>
          <w:rFonts w:hint="eastAsia" w:ascii="宋体" w:hAnsi="宋体" w:eastAsia="宋体" w:cs="宋体"/>
          <w:lang w:val="en-US" w:eastAsia="zh-CN"/>
        </w:rPr>
        <w:t>1</w:t>
      </w:r>
      <w:r>
        <w:rPr>
          <w:rFonts w:hint="eastAsia" w:ascii="宋体" w:hAnsi="宋体" w:eastAsia="宋体" w:cs="宋体"/>
        </w:rPr>
        <w:t xml:space="preserve">% </w:t>
      </w:r>
    </w:p>
    <w:p>
      <w:pPr>
        <w:numPr>
          <w:ilvl w:val="0"/>
          <w:numId w:val="41"/>
        </w:numPr>
        <w:spacing w:line="360" w:lineRule="auto"/>
        <w:ind w:left="0" w:firstLine="420" w:firstLineChars="200"/>
        <w:rPr>
          <w:rFonts w:hint="eastAsia" w:ascii="宋体" w:hAnsi="宋体" w:eastAsia="宋体" w:cs="宋体"/>
        </w:rPr>
      </w:pPr>
      <w:r>
        <w:rPr>
          <w:rFonts w:hint="eastAsia" w:ascii="宋体" w:hAnsi="宋体" w:eastAsia="宋体" w:cs="宋体"/>
        </w:rPr>
        <w:t>防护等级：IP65</w:t>
      </w:r>
    </w:p>
    <w:p>
      <w:pPr>
        <w:numPr>
          <w:ilvl w:val="0"/>
          <w:numId w:val="41"/>
        </w:numPr>
        <w:spacing w:line="360" w:lineRule="auto"/>
        <w:ind w:left="0" w:firstLine="420" w:firstLineChars="200"/>
        <w:rPr>
          <w:rFonts w:hint="eastAsia" w:ascii="宋体" w:hAnsi="宋体" w:eastAsia="宋体" w:cs="宋体"/>
        </w:rPr>
      </w:pPr>
      <w:r>
        <w:rPr>
          <w:rFonts w:hint="eastAsia" w:ascii="宋体" w:hAnsi="宋体" w:eastAsia="宋体" w:cs="宋体"/>
        </w:rPr>
        <w:t>供电：24VDC</w:t>
      </w:r>
    </w:p>
    <w:p>
      <w:pPr>
        <w:numPr>
          <w:ilvl w:val="0"/>
          <w:numId w:val="41"/>
        </w:numPr>
        <w:spacing w:line="360" w:lineRule="auto"/>
        <w:ind w:left="0" w:firstLine="420" w:firstLineChars="200"/>
        <w:rPr>
          <w:rFonts w:hint="eastAsia" w:ascii="宋体" w:hAnsi="宋体" w:eastAsia="宋体" w:cs="宋体"/>
        </w:rPr>
      </w:pPr>
      <w:r>
        <w:rPr>
          <w:rFonts w:hint="eastAsia" w:ascii="宋体" w:hAnsi="宋体" w:eastAsia="宋体" w:cs="宋体"/>
        </w:rPr>
        <w:t xml:space="preserve">输出：模拟输出：4~20mA </w:t>
      </w:r>
    </w:p>
    <w:p>
      <w:pPr>
        <w:numPr>
          <w:ilvl w:val="0"/>
          <w:numId w:val="41"/>
        </w:numPr>
        <w:spacing w:line="360" w:lineRule="auto"/>
        <w:ind w:left="0" w:firstLine="420" w:firstLineChars="200"/>
        <w:rPr>
          <w:rFonts w:hint="eastAsia" w:ascii="宋体" w:hAnsi="宋体" w:eastAsia="宋体" w:cs="宋体"/>
        </w:rPr>
      </w:pPr>
      <w:r>
        <w:rPr>
          <w:rFonts w:hint="eastAsia" w:ascii="宋体" w:hAnsi="宋体" w:eastAsia="宋体" w:cs="宋体"/>
        </w:rPr>
        <w:t>通讯：Modbus RS485</w:t>
      </w:r>
    </w:p>
    <w:p>
      <w:pPr>
        <w:numPr>
          <w:ilvl w:val="0"/>
          <w:numId w:val="41"/>
        </w:numPr>
        <w:spacing w:line="360" w:lineRule="auto"/>
        <w:ind w:left="0" w:firstLine="420" w:firstLineChars="200"/>
        <w:rPr>
          <w:rFonts w:hint="eastAsia" w:ascii="宋体" w:hAnsi="宋体" w:eastAsia="宋体" w:cs="宋体"/>
        </w:rPr>
      </w:pPr>
      <w:r>
        <w:rPr>
          <w:rFonts w:hint="eastAsia" w:ascii="宋体" w:hAnsi="宋体" w:eastAsia="宋体" w:cs="宋体"/>
        </w:rPr>
        <w:t>报警：声光报警</w:t>
      </w:r>
    </w:p>
    <w:p>
      <w:pPr>
        <w:numPr>
          <w:ilvl w:val="0"/>
          <w:numId w:val="41"/>
        </w:numPr>
        <w:spacing w:line="360" w:lineRule="auto"/>
        <w:ind w:left="0" w:firstLine="420" w:firstLineChars="200"/>
        <w:rPr>
          <w:rFonts w:hint="eastAsia" w:ascii="宋体" w:hAnsi="宋体" w:eastAsia="宋体" w:cs="宋体"/>
        </w:rPr>
      </w:pPr>
      <w:r>
        <w:rPr>
          <w:rFonts w:hint="eastAsia" w:ascii="宋体" w:hAnsi="宋体" w:eastAsia="宋体" w:cs="宋体"/>
        </w:rPr>
        <w:t>防爆等级：Ex d IIC T6</w:t>
      </w:r>
    </w:p>
    <w:p>
      <w:pPr>
        <w:pStyle w:val="4"/>
        <w:rPr>
          <w:rFonts w:hint="eastAsia" w:ascii="宋体" w:hAnsi="宋体" w:eastAsia="宋体" w:cs="宋体"/>
        </w:rPr>
      </w:pPr>
    </w:p>
    <w:p>
      <w:pPr>
        <w:spacing w:line="360" w:lineRule="auto"/>
        <w:jc w:val="left"/>
        <w:outlineLvl w:val="2"/>
        <w:rPr>
          <w:rFonts w:hint="eastAsia" w:ascii="宋体" w:hAnsi="宋体" w:eastAsia="宋体" w:cs="宋体"/>
          <w:b/>
          <w:bCs/>
          <w:sz w:val="24"/>
        </w:rPr>
      </w:pPr>
      <w:r>
        <w:rPr>
          <w:rFonts w:hint="eastAsia" w:ascii="宋体" w:hAnsi="宋体" w:eastAsia="宋体" w:cs="宋体"/>
          <w:b/>
          <w:bCs/>
          <w:sz w:val="24"/>
          <w:lang w:eastAsia="zh-CN"/>
        </w:rPr>
        <w:t>4.</w:t>
      </w:r>
      <w:r>
        <w:rPr>
          <w:rFonts w:hint="eastAsia" w:ascii="宋体" w:hAnsi="宋体" w:eastAsia="宋体" w:cs="宋体"/>
          <w:b/>
          <w:bCs/>
          <w:sz w:val="24"/>
        </w:rPr>
        <w:t>2</w:t>
      </w:r>
      <w:r>
        <w:rPr>
          <w:rFonts w:hint="eastAsia" w:ascii="宋体" w:hAnsi="宋体" w:eastAsia="宋体" w:cs="宋体"/>
          <w:b/>
          <w:bCs/>
          <w:sz w:val="24"/>
          <w:lang w:val="en-US" w:eastAsia="zh-CN"/>
        </w:rPr>
        <w:t>7</w:t>
      </w:r>
      <w:r>
        <w:rPr>
          <w:rFonts w:hint="eastAsia" w:ascii="宋体" w:hAnsi="宋体" w:eastAsia="宋体" w:cs="宋体"/>
          <w:b/>
          <w:bCs/>
          <w:sz w:val="24"/>
        </w:rPr>
        <w:t>进/出水仪表间</w:t>
      </w:r>
    </w:p>
    <w:p>
      <w:pPr>
        <w:pStyle w:val="9"/>
        <w:adjustRightInd/>
        <w:spacing w:after="0" w:line="360" w:lineRule="auto"/>
        <w:ind w:left="0" w:leftChars="0"/>
        <w:rPr>
          <w:rFonts w:hint="eastAsia" w:ascii="宋体" w:hAnsi="宋体" w:eastAsia="宋体" w:cs="宋体"/>
          <w:color w:val="000000"/>
          <w:szCs w:val="21"/>
        </w:rPr>
      </w:pPr>
      <w:r>
        <w:rPr>
          <w:rFonts w:hint="eastAsia" w:ascii="宋体" w:hAnsi="宋体" w:eastAsia="宋体" w:cs="宋体"/>
          <w:szCs w:val="21"/>
        </w:rPr>
        <w:t>进出水</w:t>
      </w:r>
      <w:r>
        <w:rPr>
          <w:rFonts w:hint="eastAsia" w:ascii="宋体" w:hAnsi="宋体" w:eastAsia="宋体" w:cs="宋体"/>
          <w:color w:val="000000"/>
          <w:szCs w:val="21"/>
        </w:rPr>
        <w:t>在线监测系统应符合国家现行规范及标准（包含但不限于如下所列）：</w:t>
      </w:r>
    </w:p>
    <w:p>
      <w:pPr>
        <w:pStyle w:val="9"/>
        <w:adjustRightInd/>
        <w:spacing w:after="0" w:line="360" w:lineRule="auto"/>
        <w:ind w:left="0" w:leftChars="0"/>
        <w:rPr>
          <w:rFonts w:hint="eastAsia" w:ascii="宋体" w:hAnsi="宋体" w:eastAsia="宋体" w:cs="宋体"/>
          <w:color w:val="000000"/>
          <w:szCs w:val="21"/>
        </w:rPr>
      </w:pPr>
      <w:r>
        <w:rPr>
          <w:rFonts w:hint="eastAsia" w:ascii="宋体" w:hAnsi="宋体" w:eastAsia="宋体" w:cs="宋体"/>
          <w:color w:val="000000"/>
          <w:szCs w:val="21"/>
        </w:rPr>
        <w:t>HJ 353-2019    水污染源在线监测系统（CODCr、NH3-N 等）安装技术规范</w:t>
      </w:r>
    </w:p>
    <w:p>
      <w:pPr>
        <w:pStyle w:val="9"/>
        <w:adjustRightInd/>
        <w:spacing w:after="0" w:line="360" w:lineRule="auto"/>
        <w:ind w:left="0" w:leftChars="0"/>
        <w:rPr>
          <w:rFonts w:hint="eastAsia" w:ascii="宋体" w:hAnsi="宋体" w:eastAsia="宋体" w:cs="宋体"/>
          <w:color w:val="000000"/>
          <w:szCs w:val="21"/>
        </w:rPr>
      </w:pPr>
      <w:r>
        <w:rPr>
          <w:rFonts w:hint="eastAsia" w:ascii="宋体" w:hAnsi="宋体" w:eastAsia="宋体" w:cs="宋体"/>
          <w:color w:val="000000"/>
          <w:szCs w:val="21"/>
        </w:rPr>
        <w:t xml:space="preserve">HJ 354-2019    水污染源在线监测系统（CODCr、NH3-N 等）验收技术规范 </w:t>
      </w:r>
    </w:p>
    <w:p>
      <w:pPr>
        <w:pStyle w:val="9"/>
        <w:adjustRightInd/>
        <w:spacing w:after="0" w:line="360" w:lineRule="auto"/>
        <w:ind w:left="0" w:leftChars="0"/>
        <w:rPr>
          <w:rFonts w:hint="eastAsia" w:ascii="宋体" w:hAnsi="宋体" w:eastAsia="宋体" w:cs="宋体"/>
          <w:color w:val="000000"/>
          <w:szCs w:val="21"/>
        </w:rPr>
      </w:pPr>
      <w:r>
        <w:rPr>
          <w:rFonts w:hint="eastAsia" w:ascii="宋体" w:hAnsi="宋体" w:eastAsia="宋体" w:cs="宋体"/>
          <w:color w:val="000000"/>
          <w:szCs w:val="21"/>
        </w:rPr>
        <w:t xml:space="preserve">HJ 355-2019    水污染源在线监测系统（CODCr、NH3-N 等）运行技术规范 </w:t>
      </w:r>
    </w:p>
    <w:p>
      <w:pPr>
        <w:pStyle w:val="9"/>
        <w:adjustRightInd/>
        <w:spacing w:after="0" w:line="360" w:lineRule="auto"/>
        <w:ind w:left="0" w:leftChars="0"/>
        <w:rPr>
          <w:rFonts w:hint="eastAsia" w:ascii="宋体" w:hAnsi="宋体" w:eastAsia="宋体" w:cs="宋体"/>
        </w:rPr>
      </w:pPr>
      <w:r>
        <w:rPr>
          <w:rFonts w:hint="eastAsia" w:ascii="宋体" w:hAnsi="宋体" w:eastAsia="宋体" w:cs="宋体"/>
          <w:color w:val="000000"/>
          <w:szCs w:val="21"/>
        </w:rPr>
        <w:t>HJ 212-2017    污染物在线监控（监测）系统数据传输标准</w:t>
      </w:r>
    </w:p>
    <w:p>
      <w:pPr>
        <w:pStyle w:val="3"/>
        <w:numPr>
          <w:ilvl w:val="0"/>
          <w:numId w:val="42"/>
        </w:numPr>
        <w:rPr>
          <w:rFonts w:hint="eastAsia" w:ascii="宋体" w:hAnsi="宋体" w:eastAsia="宋体" w:cs="宋体"/>
          <w:szCs w:val="21"/>
        </w:rPr>
      </w:pPr>
      <w:r>
        <w:rPr>
          <w:rFonts w:hint="eastAsia" w:ascii="宋体" w:hAnsi="宋体" w:eastAsia="宋体" w:cs="宋体"/>
          <w:szCs w:val="21"/>
        </w:rPr>
        <w:t>门禁及视屏监控系统</w:t>
      </w:r>
    </w:p>
    <w:p>
      <w:pPr>
        <w:numPr>
          <w:ilvl w:val="0"/>
          <w:numId w:val="43"/>
        </w:numPr>
        <w:spacing w:line="360" w:lineRule="auto"/>
        <w:rPr>
          <w:rFonts w:hint="eastAsia" w:ascii="宋体" w:hAnsi="宋体" w:eastAsia="宋体" w:cs="宋体"/>
        </w:rPr>
      </w:pPr>
      <w:r>
        <w:rPr>
          <w:rFonts w:hint="eastAsia" w:ascii="宋体" w:hAnsi="宋体" w:eastAsia="宋体" w:cs="宋体"/>
        </w:rPr>
        <w:t>站房门禁包括主机、读卡、数据传输、记录及储存等部分；</w:t>
      </w:r>
    </w:p>
    <w:p>
      <w:pPr>
        <w:numPr>
          <w:ilvl w:val="0"/>
          <w:numId w:val="43"/>
        </w:numPr>
        <w:spacing w:line="360" w:lineRule="auto"/>
        <w:rPr>
          <w:rFonts w:hint="eastAsia" w:ascii="宋体" w:hAnsi="宋体" w:eastAsia="宋体" w:cs="宋体"/>
        </w:rPr>
      </w:pPr>
      <w:r>
        <w:rPr>
          <w:rFonts w:hint="eastAsia" w:ascii="宋体" w:hAnsi="宋体" w:eastAsia="宋体" w:cs="宋体"/>
        </w:rPr>
        <w:t xml:space="preserve">站房内及采水点位置设一套视频监控系统，采取动态捕捉为主的工作方式； </w:t>
      </w:r>
    </w:p>
    <w:p>
      <w:pPr>
        <w:numPr>
          <w:ilvl w:val="0"/>
          <w:numId w:val="43"/>
        </w:numPr>
        <w:spacing w:line="360" w:lineRule="auto"/>
        <w:rPr>
          <w:rFonts w:hint="eastAsia" w:ascii="宋体" w:hAnsi="宋体" w:eastAsia="宋体" w:cs="宋体"/>
        </w:rPr>
      </w:pPr>
      <w:r>
        <w:rPr>
          <w:rFonts w:hint="eastAsia" w:ascii="宋体" w:hAnsi="宋体" w:eastAsia="宋体" w:cs="宋体"/>
        </w:rPr>
        <w:t>能实现门禁信息（门开关记录，包括出入时间、人员等）实时查询和储存，能通过权限远程控制门禁的开、关动作；</w:t>
      </w:r>
    </w:p>
    <w:p>
      <w:pPr>
        <w:numPr>
          <w:ilvl w:val="0"/>
          <w:numId w:val="43"/>
        </w:numPr>
        <w:spacing w:line="360" w:lineRule="auto"/>
        <w:rPr>
          <w:rFonts w:hint="eastAsia" w:ascii="宋体" w:hAnsi="宋体" w:eastAsia="宋体" w:cs="宋体"/>
        </w:rPr>
      </w:pPr>
      <w:r>
        <w:rPr>
          <w:rFonts w:hint="eastAsia" w:ascii="宋体" w:hAnsi="宋体" w:eastAsia="宋体" w:cs="宋体"/>
        </w:rPr>
        <w:t>子站房内及采水点监控画面可以上传至相关监测平台，便于对污水厂及运维单位的监管，杜绝因人为因素影响水质数据真实性的情况，投标文件中提供相关的用户证明。</w:t>
      </w:r>
    </w:p>
    <w:p>
      <w:pPr>
        <w:pStyle w:val="3"/>
        <w:numPr>
          <w:ilvl w:val="0"/>
          <w:numId w:val="42"/>
        </w:numPr>
        <w:rPr>
          <w:rFonts w:hint="eastAsia" w:ascii="宋体" w:hAnsi="宋体" w:eastAsia="宋体" w:cs="宋体"/>
          <w:szCs w:val="21"/>
        </w:rPr>
      </w:pPr>
      <w:r>
        <w:rPr>
          <w:rFonts w:hint="eastAsia" w:ascii="宋体" w:hAnsi="宋体" w:eastAsia="宋体" w:cs="宋体"/>
          <w:szCs w:val="21"/>
        </w:rPr>
        <w:t>环境设备单元</w:t>
      </w:r>
    </w:p>
    <w:p>
      <w:pPr>
        <w:numPr>
          <w:ilvl w:val="0"/>
          <w:numId w:val="44"/>
        </w:numPr>
        <w:spacing w:line="360" w:lineRule="auto"/>
        <w:ind w:left="0" w:firstLine="420" w:firstLineChars="200"/>
        <w:rPr>
          <w:rFonts w:hint="eastAsia" w:ascii="宋体" w:hAnsi="宋体" w:eastAsia="宋体" w:cs="宋体"/>
        </w:rPr>
      </w:pPr>
      <w:r>
        <w:rPr>
          <w:rFonts w:hint="eastAsia" w:ascii="宋体" w:hAnsi="宋体" w:eastAsia="宋体" w:cs="宋体"/>
        </w:rPr>
        <w:t xml:space="preserve">站房空调：功率不小于2P，类型为单冷式，带来电自启动功能；安装方式为壁挂式。 </w:t>
      </w:r>
    </w:p>
    <w:p>
      <w:pPr>
        <w:numPr>
          <w:ilvl w:val="0"/>
          <w:numId w:val="44"/>
        </w:numPr>
        <w:spacing w:line="360" w:lineRule="auto"/>
        <w:ind w:left="0" w:firstLine="420" w:firstLineChars="200"/>
        <w:rPr>
          <w:rFonts w:hint="eastAsia" w:ascii="宋体" w:hAnsi="宋体" w:eastAsia="宋体" w:cs="宋体"/>
        </w:rPr>
      </w:pPr>
      <w:r>
        <w:rPr>
          <w:rFonts w:hint="eastAsia" w:ascii="宋体" w:hAnsi="宋体" w:eastAsia="宋体" w:cs="宋体"/>
        </w:rPr>
        <w:t>配置一台储物桌，桌面放置运维记录台账，桌下为储物柜，放置更换下来的空的试剂瓶、耗材等，以便统一回收。</w:t>
      </w:r>
    </w:p>
    <w:p>
      <w:pPr>
        <w:numPr>
          <w:ilvl w:val="0"/>
          <w:numId w:val="44"/>
        </w:numPr>
        <w:spacing w:line="360" w:lineRule="auto"/>
        <w:ind w:left="0" w:firstLine="420" w:firstLineChars="200"/>
        <w:rPr>
          <w:rFonts w:hint="eastAsia" w:ascii="宋体" w:hAnsi="宋体" w:eastAsia="宋体" w:cs="宋体"/>
        </w:rPr>
      </w:pPr>
      <w:r>
        <w:rPr>
          <w:rFonts w:hint="eastAsia" w:ascii="宋体" w:hAnsi="宋体" w:eastAsia="宋体" w:cs="宋体"/>
        </w:rPr>
        <w:t>监测站房内应配置试验台含洗手盆，企业负责将自来水引入监测站房，自来水管接至洗手盆或试验台。</w:t>
      </w:r>
    </w:p>
    <w:p>
      <w:pPr>
        <w:numPr>
          <w:ilvl w:val="0"/>
          <w:numId w:val="44"/>
        </w:numPr>
        <w:spacing w:line="360" w:lineRule="auto"/>
        <w:ind w:left="0" w:firstLine="420" w:firstLineChars="200"/>
        <w:rPr>
          <w:rFonts w:hint="eastAsia" w:ascii="宋体" w:hAnsi="宋体" w:eastAsia="宋体" w:cs="宋体"/>
        </w:rPr>
      </w:pPr>
      <w:r>
        <w:rPr>
          <w:rFonts w:hint="eastAsia" w:ascii="宋体" w:hAnsi="宋体" w:eastAsia="宋体" w:cs="宋体"/>
        </w:rPr>
        <w:t>配置一套防渗漏托盘装置。用来对废液桶进行集中暂存。</w:t>
      </w:r>
    </w:p>
    <w:p>
      <w:pPr>
        <w:numPr>
          <w:ilvl w:val="0"/>
          <w:numId w:val="44"/>
        </w:numPr>
        <w:spacing w:line="360" w:lineRule="auto"/>
        <w:ind w:left="0" w:firstLine="420" w:firstLineChars="200"/>
        <w:rPr>
          <w:rFonts w:hint="eastAsia" w:ascii="宋体" w:hAnsi="宋体" w:eastAsia="宋体" w:cs="宋体"/>
        </w:rPr>
      </w:pPr>
      <w:r>
        <w:rPr>
          <w:rFonts w:hint="eastAsia" w:ascii="宋体" w:hAnsi="宋体" w:eastAsia="宋体" w:cs="宋体"/>
        </w:rPr>
        <w:t>配置烟雾传感器和温湿度传感器。</w:t>
      </w:r>
    </w:p>
    <w:p>
      <w:pPr>
        <w:numPr>
          <w:ilvl w:val="0"/>
          <w:numId w:val="44"/>
        </w:numPr>
        <w:spacing w:line="360" w:lineRule="auto"/>
        <w:ind w:left="0" w:firstLine="420" w:firstLineChars="200"/>
        <w:rPr>
          <w:rFonts w:hint="eastAsia" w:ascii="宋体" w:hAnsi="宋体" w:eastAsia="宋体" w:cs="宋体"/>
        </w:rPr>
      </w:pPr>
      <w:r>
        <w:rPr>
          <w:rFonts w:hint="eastAsia" w:ascii="宋体" w:hAnsi="宋体" w:eastAsia="宋体" w:cs="宋体"/>
        </w:rPr>
        <w:t>保持子站站内恒温25摄氏度，日相对湿度平均值≤95%，月相对湿度平均值≤90%。</w:t>
      </w:r>
    </w:p>
    <w:p>
      <w:pPr>
        <w:numPr>
          <w:ilvl w:val="0"/>
          <w:numId w:val="44"/>
        </w:numPr>
        <w:spacing w:line="360" w:lineRule="auto"/>
        <w:ind w:left="0" w:firstLine="420" w:firstLineChars="200"/>
        <w:rPr>
          <w:rFonts w:hint="eastAsia" w:ascii="宋体" w:hAnsi="宋体" w:eastAsia="宋体" w:cs="宋体"/>
        </w:rPr>
      </w:pPr>
      <w:r>
        <w:rPr>
          <w:rFonts w:hint="eastAsia" w:ascii="宋体" w:hAnsi="宋体" w:eastAsia="宋体" w:cs="宋体"/>
        </w:rPr>
        <w:t>运维台账入桌、试剂瓶入柜，保持站房整洁。</w:t>
      </w:r>
    </w:p>
    <w:p>
      <w:pPr>
        <w:numPr>
          <w:ilvl w:val="0"/>
          <w:numId w:val="44"/>
        </w:numPr>
        <w:spacing w:line="360" w:lineRule="auto"/>
        <w:ind w:left="0" w:firstLine="420" w:firstLineChars="200"/>
        <w:rPr>
          <w:rFonts w:hint="eastAsia" w:ascii="宋体" w:hAnsi="宋体" w:eastAsia="宋体" w:cs="宋体"/>
        </w:rPr>
      </w:pPr>
      <w:r>
        <w:rPr>
          <w:rFonts w:hint="eastAsia" w:ascii="宋体" w:hAnsi="宋体" w:eastAsia="宋体" w:cs="宋体"/>
        </w:rPr>
        <w:t>烟雾感应，火灾远程监控和报警。</w:t>
      </w:r>
    </w:p>
    <w:p>
      <w:pPr>
        <w:numPr>
          <w:ilvl w:val="0"/>
          <w:numId w:val="44"/>
        </w:numPr>
        <w:spacing w:line="360" w:lineRule="auto"/>
        <w:ind w:left="0" w:firstLine="420" w:firstLineChars="200"/>
        <w:rPr>
          <w:rFonts w:hint="eastAsia" w:ascii="宋体" w:hAnsi="宋体" w:eastAsia="宋体" w:cs="宋体"/>
        </w:rPr>
      </w:pPr>
      <w:r>
        <w:rPr>
          <w:rFonts w:hint="eastAsia" w:ascii="宋体" w:hAnsi="宋体" w:eastAsia="宋体" w:cs="宋体"/>
        </w:rPr>
        <w:t>规范危险化学品存放，有效防止有毒、有害及含腐蚀性的化学物质渗透到地面从而对环境造成影响。</w:t>
      </w:r>
    </w:p>
    <w:p>
      <w:pPr>
        <w:numPr>
          <w:ilvl w:val="0"/>
          <w:numId w:val="44"/>
        </w:numPr>
        <w:spacing w:line="360" w:lineRule="auto"/>
        <w:ind w:left="0" w:firstLine="420" w:firstLineChars="200"/>
        <w:rPr>
          <w:rFonts w:hint="eastAsia" w:ascii="宋体" w:hAnsi="宋体" w:eastAsia="宋体" w:cs="宋体"/>
        </w:rPr>
      </w:pPr>
      <w:r>
        <w:rPr>
          <w:rFonts w:hint="eastAsia" w:ascii="宋体" w:hAnsi="宋体" w:eastAsia="宋体" w:cs="宋体"/>
        </w:rPr>
        <w:t>在线监测系统需进行安装、调试及环保验收。</w:t>
      </w:r>
    </w:p>
    <w:p>
      <w:pPr>
        <w:numPr>
          <w:ilvl w:val="0"/>
          <w:numId w:val="44"/>
        </w:numPr>
        <w:spacing w:line="360" w:lineRule="auto"/>
        <w:ind w:left="0" w:firstLine="420" w:firstLineChars="200"/>
        <w:rPr>
          <w:rFonts w:hint="eastAsia" w:ascii="宋体" w:hAnsi="宋体" w:eastAsia="宋体" w:cs="宋体"/>
        </w:rPr>
      </w:pPr>
      <w:r>
        <w:rPr>
          <w:rFonts w:hint="eastAsia" w:ascii="宋体" w:hAnsi="宋体" w:eastAsia="宋体" w:cs="宋体"/>
        </w:rPr>
        <w:t>子站房为封闭式、无人值守站房，投标人应提供成熟、稳定的站房安全、节能管理系统方案，投标文件中提供自动监控系统站房安全防范与节能智能化管理系统相关软件著作权证书复印件 。</w:t>
      </w:r>
    </w:p>
    <w:p>
      <w:pPr>
        <w:pStyle w:val="3"/>
        <w:numPr>
          <w:ilvl w:val="0"/>
          <w:numId w:val="42"/>
        </w:numPr>
        <w:rPr>
          <w:rFonts w:hint="eastAsia" w:ascii="宋体" w:hAnsi="宋体" w:eastAsia="宋体" w:cs="宋体"/>
          <w:szCs w:val="21"/>
        </w:rPr>
      </w:pPr>
      <w:r>
        <w:rPr>
          <w:rFonts w:hint="eastAsia" w:ascii="宋体" w:hAnsi="宋体" w:eastAsia="宋体" w:cs="宋体"/>
          <w:szCs w:val="21"/>
        </w:rPr>
        <w:t>稳压电源、防雷及接地系统</w:t>
      </w:r>
    </w:p>
    <w:p>
      <w:pPr>
        <w:numPr>
          <w:ilvl w:val="0"/>
          <w:numId w:val="45"/>
        </w:numPr>
        <w:spacing w:line="360" w:lineRule="auto"/>
        <w:ind w:left="0" w:firstLine="420" w:firstLineChars="200"/>
        <w:rPr>
          <w:rFonts w:hint="eastAsia" w:ascii="宋体" w:hAnsi="宋体" w:eastAsia="宋体" w:cs="宋体"/>
        </w:rPr>
      </w:pPr>
      <w:r>
        <w:rPr>
          <w:rFonts w:hint="eastAsia" w:ascii="宋体" w:hAnsi="宋体" w:eastAsia="宋体" w:cs="宋体"/>
        </w:rPr>
        <w:t>UPS主机升级改造。包括UPS主机、电池组等。UPS主机容量≥6KVA，延时4小时；</w:t>
      </w:r>
    </w:p>
    <w:p>
      <w:pPr>
        <w:numPr>
          <w:ilvl w:val="0"/>
          <w:numId w:val="45"/>
        </w:numPr>
        <w:spacing w:line="360" w:lineRule="auto"/>
        <w:ind w:left="0" w:firstLine="420" w:firstLineChars="200"/>
        <w:rPr>
          <w:rFonts w:hint="eastAsia" w:ascii="宋体" w:hAnsi="宋体" w:eastAsia="宋体" w:cs="宋体"/>
        </w:rPr>
      </w:pPr>
      <w:r>
        <w:rPr>
          <w:rFonts w:hint="eastAsia" w:ascii="宋体" w:hAnsi="宋体" w:eastAsia="宋体" w:cs="宋体"/>
        </w:rPr>
        <w:t>防雷、接地升级改造。包括建筑物防雷、电源防雷、信号防雷、建筑物接地、仪表柜及仪表接地、电气系统接地等部分等指标均达到相关规范要求。</w:t>
      </w:r>
    </w:p>
    <w:p>
      <w:pPr>
        <w:numPr>
          <w:ilvl w:val="0"/>
          <w:numId w:val="45"/>
        </w:numPr>
        <w:spacing w:line="360" w:lineRule="auto"/>
        <w:ind w:left="0" w:firstLine="420" w:firstLineChars="200"/>
        <w:rPr>
          <w:rFonts w:hint="eastAsia" w:ascii="宋体" w:hAnsi="宋体" w:eastAsia="宋体" w:cs="宋体"/>
        </w:rPr>
      </w:pPr>
      <w:r>
        <w:rPr>
          <w:rFonts w:hint="eastAsia" w:ascii="宋体" w:hAnsi="宋体" w:eastAsia="宋体" w:cs="宋体"/>
        </w:rPr>
        <w:t>UPS品牌与厂区最终确定品牌统一。</w:t>
      </w:r>
    </w:p>
    <w:p>
      <w:pPr>
        <w:pStyle w:val="3"/>
        <w:numPr>
          <w:ilvl w:val="0"/>
          <w:numId w:val="42"/>
        </w:numPr>
        <w:rPr>
          <w:rFonts w:hint="eastAsia" w:ascii="宋体" w:hAnsi="宋体" w:eastAsia="宋体" w:cs="宋体"/>
          <w:szCs w:val="21"/>
        </w:rPr>
      </w:pPr>
      <w:r>
        <w:rPr>
          <w:rFonts w:hint="eastAsia" w:ascii="宋体" w:hAnsi="宋体" w:eastAsia="宋体" w:cs="宋体"/>
          <w:szCs w:val="21"/>
        </w:rPr>
        <w:t>仪表采样系统</w:t>
      </w:r>
    </w:p>
    <w:p>
      <w:pPr>
        <w:numPr>
          <w:ilvl w:val="0"/>
          <w:numId w:val="46"/>
        </w:numPr>
        <w:spacing w:line="360" w:lineRule="auto"/>
        <w:ind w:left="0" w:firstLine="420" w:firstLineChars="200"/>
        <w:rPr>
          <w:rFonts w:hint="eastAsia" w:ascii="宋体" w:hAnsi="宋体" w:eastAsia="宋体" w:cs="宋体"/>
        </w:rPr>
      </w:pPr>
      <w:r>
        <w:rPr>
          <w:rFonts w:hint="eastAsia" w:ascii="宋体" w:hAnsi="宋体" w:eastAsia="宋体" w:cs="宋体"/>
        </w:rPr>
        <w:t xml:space="preserve">根据进、出水水质情况和监管要求选择合适采样点位和流程，既保证系统稳定工作，又要保证水样的代表性。 </w:t>
      </w:r>
    </w:p>
    <w:p>
      <w:pPr>
        <w:numPr>
          <w:ilvl w:val="0"/>
          <w:numId w:val="46"/>
        </w:numPr>
        <w:spacing w:line="360" w:lineRule="auto"/>
        <w:ind w:left="0" w:firstLine="420" w:firstLineChars="200"/>
        <w:rPr>
          <w:rFonts w:hint="eastAsia" w:ascii="宋体" w:hAnsi="宋体" w:eastAsia="宋体" w:cs="宋体"/>
        </w:rPr>
      </w:pPr>
      <w:r>
        <w:rPr>
          <w:rFonts w:hint="eastAsia" w:ascii="宋体" w:hAnsi="宋体" w:eastAsia="宋体" w:cs="宋体"/>
        </w:rPr>
        <w:t>包含采样装置、采样流量计、PH/SS探头安装支架、电动阀、管路、底阀、安装附件等包含1套7套仪表机柜800*800*1800mm。</w:t>
      </w:r>
    </w:p>
    <w:p>
      <w:pPr>
        <w:numPr>
          <w:ilvl w:val="0"/>
          <w:numId w:val="46"/>
        </w:numPr>
        <w:spacing w:line="360" w:lineRule="auto"/>
        <w:ind w:left="0" w:firstLine="420" w:firstLineChars="200"/>
        <w:rPr>
          <w:rFonts w:hint="eastAsia" w:ascii="宋体" w:hAnsi="宋体" w:eastAsia="宋体" w:cs="宋体"/>
        </w:rPr>
      </w:pPr>
      <w:r>
        <w:rPr>
          <w:rFonts w:hint="eastAsia" w:ascii="宋体" w:hAnsi="宋体" w:eastAsia="宋体" w:cs="宋体"/>
        </w:rPr>
        <w:t>采用双管、双泵采水；</w:t>
      </w:r>
    </w:p>
    <w:p>
      <w:pPr>
        <w:numPr>
          <w:ilvl w:val="0"/>
          <w:numId w:val="46"/>
        </w:numPr>
        <w:spacing w:line="360" w:lineRule="auto"/>
        <w:ind w:left="0" w:firstLine="420" w:firstLineChars="200"/>
        <w:rPr>
          <w:rFonts w:hint="eastAsia" w:ascii="宋体" w:hAnsi="宋体" w:eastAsia="宋体" w:cs="宋体"/>
        </w:rPr>
      </w:pPr>
      <w:r>
        <w:rPr>
          <w:rFonts w:hint="eastAsia" w:ascii="宋体" w:hAnsi="宋体" w:eastAsia="宋体" w:cs="宋体"/>
        </w:rPr>
        <w:t>采样单元向系统提供可靠、有效的样品水，必须能够自动连续地与整个系统同步工作。</w:t>
      </w:r>
    </w:p>
    <w:p>
      <w:pPr>
        <w:numPr>
          <w:ilvl w:val="0"/>
          <w:numId w:val="46"/>
        </w:numPr>
        <w:spacing w:line="360" w:lineRule="auto"/>
        <w:ind w:left="0" w:firstLine="420" w:firstLineChars="200"/>
        <w:rPr>
          <w:rFonts w:hint="eastAsia" w:ascii="宋体" w:hAnsi="宋体" w:eastAsia="宋体" w:cs="宋体"/>
        </w:rPr>
      </w:pPr>
      <w:r>
        <w:rPr>
          <w:rFonts w:hint="eastAsia" w:ascii="宋体" w:hAnsi="宋体" w:eastAsia="宋体" w:cs="宋体"/>
        </w:rPr>
        <w:t>采样泵和管路必须选用合适材质以避免对水样产生污染。</w:t>
      </w:r>
    </w:p>
    <w:p>
      <w:pPr>
        <w:numPr>
          <w:ilvl w:val="0"/>
          <w:numId w:val="46"/>
        </w:numPr>
        <w:spacing w:line="360" w:lineRule="auto"/>
        <w:ind w:left="0" w:firstLine="420" w:firstLineChars="200"/>
        <w:rPr>
          <w:rFonts w:hint="eastAsia" w:ascii="宋体" w:hAnsi="宋体" w:eastAsia="宋体" w:cs="宋体"/>
        </w:rPr>
      </w:pPr>
      <w:r>
        <w:rPr>
          <w:rFonts w:hint="eastAsia" w:ascii="宋体" w:hAnsi="宋体" w:eastAsia="宋体" w:cs="宋体"/>
        </w:rPr>
        <w:t>能防止漂浮物、泥沙堵塞而影响系统运行。</w:t>
      </w:r>
    </w:p>
    <w:p>
      <w:pPr>
        <w:numPr>
          <w:ilvl w:val="0"/>
          <w:numId w:val="46"/>
        </w:numPr>
        <w:spacing w:line="360" w:lineRule="auto"/>
        <w:ind w:left="0" w:firstLine="420" w:firstLineChars="200"/>
        <w:rPr>
          <w:rFonts w:hint="eastAsia" w:ascii="宋体" w:hAnsi="宋体" w:eastAsia="宋体" w:cs="宋体"/>
        </w:rPr>
      </w:pPr>
      <w:r>
        <w:rPr>
          <w:rFonts w:hint="eastAsia" w:ascii="宋体" w:hAnsi="宋体" w:eastAsia="宋体" w:cs="宋体"/>
        </w:rPr>
        <w:t>水质自动采样单元具有采集瞬时水样及混合水样，混匀及暂存水样、自动润洗及排空混匀桶，以及留样功能。</w:t>
      </w:r>
    </w:p>
    <w:p>
      <w:pPr>
        <w:numPr>
          <w:ilvl w:val="0"/>
          <w:numId w:val="46"/>
        </w:numPr>
        <w:spacing w:line="360" w:lineRule="auto"/>
        <w:ind w:left="0" w:firstLine="420" w:firstLineChars="200"/>
        <w:rPr>
          <w:rFonts w:hint="eastAsia" w:ascii="宋体" w:hAnsi="宋体" w:eastAsia="宋体" w:cs="宋体"/>
        </w:rPr>
      </w:pPr>
      <w:r>
        <w:rPr>
          <w:rFonts w:hint="eastAsia" w:ascii="宋体" w:hAnsi="宋体" w:eastAsia="宋体" w:cs="宋体"/>
        </w:rPr>
        <w:t>自动向监测仪器提供水样，其水质、水压和水量必须满足监测仪器的需要，要求符合国家行业相关标准，既要能保证自动监测仪器的稳定运行，又要保持水样的代表性、真实性，还要维护量小。</w:t>
      </w:r>
    </w:p>
    <w:p>
      <w:pPr>
        <w:numPr>
          <w:ilvl w:val="0"/>
          <w:numId w:val="46"/>
        </w:numPr>
        <w:spacing w:line="360" w:lineRule="auto"/>
        <w:ind w:left="0" w:firstLine="420" w:firstLineChars="200"/>
        <w:rPr>
          <w:rFonts w:hint="eastAsia" w:ascii="宋体" w:hAnsi="宋体" w:eastAsia="宋体" w:cs="宋体"/>
        </w:rPr>
      </w:pPr>
      <w:r>
        <w:rPr>
          <w:rFonts w:hint="eastAsia" w:ascii="宋体" w:hAnsi="宋体" w:eastAsia="宋体" w:cs="宋体"/>
        </w:rPr>
        <w:t>管道的设计应具备压力、流量监测功能，可以实时监控取水配水单元的运行状态。</w:t>
      </w:r>
    </w:p>
    <w:p>
      <w:pPr>
        <w:numPr>
          <w:ilvl w:val="0"/>
          <w:numId w:val="46"/>
        </w:numPr>
        <w:spacing w:line="360" w:lineRule="auto"/>
        <w:ind w:left="0" w:firstLine="420" w:firstLineChars="200"/>
        <w:rPr>
          <w:rFonts w:hint="eastAsia" w:ascii="宋体" w:hAnsi="宋体" w:eastAsia="宋体" w:cs="宋体"/>
        </w:rPr>
      </w:pPr>
      <w:r>
        <w:rPr>
          <w:rFonts w:hint="eastAsia" w:ascii="宋体" w:hAnsi="宋体" w:eastAsia="宋体" w:cs="宋体"/>
        </w:rPr>
        <w:t>针对进、出水水质情况和监管要求选择合适的预处理技术，以解决对水质的“过度过滤”的问题。投标文件中提供水质自动监测预处理相关的专利证书。</w:t>
      </w:r>
    </w:p>
    <w:p>
      <w:pPr>
        <w:numPr>
          <w:ilvl w:val="0"/>
          <w:numId w:val="46"/>
        </w:numPr>
        <w:spacing w:line="360" w:lineRule="auto"/>
        <w:ind w:left="0" w:firstLine="420" w:firstLineChars="200"/>
        <w:rPr>
          <w:rFonts w:hint="eastAsia" w:ascii="宋体" w:hAnsi="宋体" w:eastAsia="宋体" w:cs="宋体"/>
        </w:rPr>
      </w:pPr>
      <w:r>
        <w:rPr>
          <w:rFonts w:hint="eastAsia" w:ascii="宋体" w:hAnsi="宋体" w:eastAsia="宋体" w:cs="宋体"/>
        </w:rPr>
        <w:t>针对出水监测子站，为保障水质监测的真实性，不得采用过滤装置及自来水反冲洗装置。</w:t>
      </w:r>
    </w:p>
    <w:p>
      <w:pPr>
        <w:numPr>
          <w:ilvl w:val="0"/>
          <w:numId w:val="46"/>
        </w:numPr>
        <w:spacing w:line="360" w:lineRule="auto"/>
        <w:ind w:left="0" w:firstLine="420" w:firstLineChars="200"/>
        <w:rPr>
          <w:rFonts w:hint="eastAsia" w:ascii="宋体" w:hAnsi="宋体" w:eastAsia="宋体" w:cs="宋体"/>
        </w:rPr>
      </w:pPr>
      <w:r>
        <w:rPr>
          <w:rFonts w:hint="eastAsia" w:ascii="宋体" w:hAnsi="宋体" w:eastAsia="宋体" w:cs="宋体"/>
        </w:rPr>
        <w:t>投标人采用的预处理组件应该成熟、稳定，既能保证分析仪器在一定维护周期内不被堵塞、污染。</w:t>
      </w:r>
    </w:p>
    <w:p>
      <w:pPr>
        <w:numPr>
          <w:ilvl w:val="0"/>
          <w:numId w:val="46"/>
        </w:numPr>
        <w:spacing w:line="360" w:lineRule="auto"/>
        <w:ind w:left="0" w:firstLine="420" w:firstLineChars="200"/>
        <w:rPr>
          <w:rFonts w:hint="eastAsia" w:ascii="宋体" w:hAnsi="宋体" w:eastAsia="宋体" w:cs="宋体"/>
        </w:rPr>
      </w:pPr>
      <w:r>
        <w:rPr>
          <w:rFonts w:hint="eastAsia" w:ascii="宋体" w:hAnsi="宋体" w:eastAsia="宋体" w:cs="宋体"/>
        </w:rPr>
        <w:t>投标人根据各污水厂进、出站点情况有针对性的设计采样及预处理方案。</w:t>
      </w:r>
    </w:p>
    <w:p>
      <w:pPr>
        <w:pStyle w:val="3"/>
        <w:numPr>
          <w:ilvl w:val="0"/>
          <w:numId w:val="42"/>
        </w:numPr>
        <w:rPr>
          <w:rFonts w:hint="eastAsia" w:ascii="宋体" w:hAnsi="宋体" w:eastAsia="宋体" w:cs="宋体"/>
          <w:szCs w:val="21"/>
        </w:rPr>
      </w:pPr>
      <w:r>
        <w:rPr>
          <w:rFonts w:hint="eastAsia" w:ascii="宋体" w:hAnsi="宋体" w:eastAsia="宋体" w:cs="宋体"/>
          <w:szCs w:val="21"/>
        </w:rPr>
        <w:t>其他单元</w:t>
      </w:r>
    </w:p>
    <w:p>
      <w:pPr>
        <w:numPr>
          <w:ilvl w:val="0"/>
          <w:numId w:val="47"/>
        </w:numPr>
        <w:spacing w:line="360" w:lineRule="auto"/>
        <w:ind w:left="0" w:firstLine="420" w:firstLineChars="200"/>
        <w:rPr>
          <w:rFonts w:hint="eastAsia" w:ascii="宋体" w:hAnsi="宋体" w:eastAsia="宋体" w:cs="宋体"/>
        </w:rPr>
      </w:pPr>
      <w:r>
        <w:rPr>
          <w:rFonts w:hint="eastAsia" w:ascii="宋体" w:hAnsi="宋体" w:eastAsia="宋体" w:cs="宋体"/>
        </w:rPr>
        <w:t>控制柜800*800*1800mm，</w:t>
      </w:r>
      <w:r>
        <w:rPr>
          <w:rFonts w:hint="eastAsia" w:ascii="宋体" w:hAnsi="宋体" w:eastAsia="宋体" w:cs="宋体"/>
          <w:lang w:val="en-US" w:eastAsia="zh-CN"/>
        </w:rPr>
        <w:t>碳钢</w:t>
      </w:r>
      <w:r>
        <w:rPr>
          <w:rFonts w:hint="eastAsia" w:ascii="宋体" w:hAnsi="宋体" w:eastAsia="宋体" w:cs="宋体"/>
        </w:rPr>
        <w:t>材质</w:t>
      </w:r>
      <w:r>
        <w:rPr>
          <w:rFonts w:hint="eastAsia" w:ascii="宋体" w:hAnsi="宋体" w:eastAsia="宋体" w:cs="宋体"/>
          <w:lang w:eastAsia="zh-CN"/>
        </w:rPr>
        <w:t>（</w:t>
      </w:r>
      <w:r>
        <w:rPr>
          <w:rFonts w:hint="eastAsia" w:ascii="宋体" w:hAnsi="宋体" w:eastAsia="宋体" w:cs="宋体"/>
          <w:lang w:val="en-US" w:eastAsia="zh-CN"/>
        </w:rPr>
        <w:t>颜色待定</w:t>
      </w:r>
      <w:r>
        <w:rPr>
          <w:rFonts w:hint="eastAsia" w:ascii="宋体" w:hAnsi="宋体" w:eastAsia="宋体" w:cs="宋体"/>
          <w:lang w:eastAsia="zh-CN"/>
        </w:rPr>
        <w:t>）</w:t>
      </w:r>
      <w:r>
        <w:rPr>
          <w:rFonts w:hint="eastAsia" w:ascii="宋体" w:hAnsi="宋体" w:eastAsia="宋体" w:cs="宋体"/>
        </w:rPr>
        <w:t>，厚度≥2mm，防腐等级不低于WF1，防护等级不低于IP55，含电气、槽钢底座、布线、线材等所有辅材。</w:t>
      </w:r>
    </w:p>
    <w:p>
      <w:pPr>
        <w:numPr>
          <w:ilvl w:val="0"/>
          <w:numId w:val="47"/>
        </w:numPr>
        <w:spacing w:line="360" w:lineRule="auto"/>
        <w:ind w:left="0" w:firstLine="420" w:firstLineChars="200"/>
        <w:rPr>
          <w:rFonts w:hint="eastAsia" w:ascii="宋体" w:hAnsi="宋体" w:eastAsia="宋体" w:cs="宋体"/>
        </w:rPr>
      </w:pPr>
      <w:r>
        <w:rPr>
          <w:rFonts w:hint="eastAsia" w:ascii="宋体" w:hAnsi="宋体" w:eastAsia="宋体" w:cs="宋体"/>
        </w:rPr>
        <w:t>废液收集装置/洗手盆/水龙头/桌椅/灭火器/空调/烟感等。</w:t>
      </w:r>
    </w:p>
    <w:p>
      <w:pPr>
        <w:pStyle w:val="3"/>
        <w:numPr>
          <w:ilvl w:val="0"/>
          <w:numId w:val="42"/>
        </w:numPr>
        <w:rPr>
          <w:rFonts w:hint="eastAsia" w:ascii="宋体" w:hAnsi="宋体" w:eastAsia="宋体" w:cs="宋体"/>
          <w:szCs w:val="21"/>
        </w:rPr>
      </w:pPr>
      <w:r>
        <w:rPr>
          <w:rFonts w:hint="eastAsia" w:ascii="宋体" w:hAnsi="宋体" w:eastAsia="宋体" w:cs="宋体"/>
          <w:szCs w:val="21"/>
        </w:rPr>
        <w:t>数据控制单元</w:t>
      </w:r>
    </w:p>
    <w:p>
      <w:pPr>
        <w:numPr>
          <w:ilvl w:val="0"/>
          <w:numId w:val="48"/>
        </w:numPr>
        <w:spacing w:line="360" w:lineRule="auto"/>
        <w:ind w:left="0" w:firstLine="420" w:firstLineChars="200"/>
        <w:rPr>
          <w:rFonts w:hint="eastAsia" w:ascii="宋体" w:hAnsi="宋体" w:eastAsia="宋体" w:cs="宋体"/>
        </w:rPr>
      </w:pPr>
      <w:r>
        <w:rPr>
          <w:rFonts w:hint="eastAsia" w:ascii="宋体" w:hAnsi="宋体" w:eastAsia="宋体" w:cs="宋体"/>
        </w:rPr>
        <w:t>PLC控制单元：</w:t>
      </w:r>
    </w:p>
    <w:p>
      <w:pPr>
        <w:numPr>
          <w:ilvl w:val="0"/>
          <w:numId w:val="49"/>
        </w:numPr>
        <w:spacing w:line="360" w:lineRule="auto"/>
        <w:ind w:left="0" w:firstLine="420" w:firstLineChars="200"/>
        <w:rPr>
          <w:rFonts w:hint="eastAsia" w:ascii="宋体" w:hAnsi="宋体" w:eastAsia="宋体" w:cs="宋体"/>
        </w:rPr>
      </w:pPr>
      <w:r>
        <w:rPr>
          <w:rFonts w:hint="eastAsia" w:ascii="宋体" w:hAnsi="宋体" w:eastAsia="宋体" w:cs="宋体"/>
        </w:rPr>
        <w:t>PLC品牌与厂区最终确定品牌统一。PLC（所有模块均涂防腐层）：AB、西门子、施耐德等品牌。触摸屏：12寸，与PLC同品牌。</w:t>
      </w:r>
    </w:p>
    <w:p>
      <w:pPr>
        <w:numPr>
          <w:ilvl w:val="0"/>
          <w:numId w:val="49"/>
        </w:numPr>
        <w:spacing w:line="360" w:lineRule="auto"/>
        <w:ind w:left="0" w:firstLine="420" w:firstLineChars="200"/>
        <w:rPr>
          <w:rFonts w:hint="eastAsia" w:ascii="宋体" w:hAnsi="宋体" w:eastAsia="宋体" w:cs="宋体"/>
        </w:rPr>
      </w:pPr>
      <w:r>
        <w:rPr>
          <w:rFonts w:hint="eastAsia" w:ascii="宋体" w:hAnsi="宋体" w:eastAsia="宋体" w:cs="宋体"/>
        </w:rPr>
        <w:t>交换机（2千兆光口，8百兆电口）：东土、MOXA、赫斯曼或同等档次品牌。</w:t>
      </w:r>
    </w:p>
    <w:p>
      <w:pPr>
        <w:numPr>
          <w:ilvl w:val="0"/>
          <w:numId w:val="49"/>
        </w:numPr>
        <w:spacing w:line="360" w:lineRule="auto"/>
        <w:ind w:left="0" w:firstLine="420" w:firstLineChars="200"/>
        <w:rPr>
          <w:rFonts w:hint="eastAsia" w:ascii="宋体" w:hAnsi="宋体" w:eastAsia="宋体" w:cs="宋体"/>
        </w:rPr>
      </w:pPr>
      <w:r>
        <w:rPr>
          <w:rFonts w:hint="eastAsia" w:ascii="宋体" w:hAnsi="宋体" w:eastAsia="宋体" w:cs="宋体"/>
        </w:rPr>
        <w:t>PLC柜柜内元器件为ABB、施耐德、西门子或同等品牌，与厂区最终确定品牌统一。</w:t>
      </w:r>
    </w:p>
    <w:p>
      <w:pPr>
        <w:numPr>
          <w:ilvl w:val="0"/>
          <w:numId w:val="49"/>
        </w:numPr>
        <w:spacing w:line="360" w:lineRule="auto"/>
        <w:ind w:left="0" w:firstLine="420" w:firstLineChars="200"/>
        <w:rPr>
          <w:rFonts w:hint="eastAsia" w:ascii="宋体" w:hAnsi="宋体" w:eastAsia="宋体" w:cs="宋体"/>
        </w:rPr>
      </w:pPr>
      <w:r>
        <w:rPr>
          <w:rFonts w:hint="eastAsia" w:ascii="宋体" w:hAnsi="宋体" w:eastAsia="宋体" w:cs="宋体"/>
        </w:rPr>
        <w:t>PLC控制柜设计。包括线路配置、辅助元器件配置（空开、保险、继电器、接触器等）及重新布局等；</w:t>
      </w:r>
    </w:p>
    <w:p>
      <w:pPr>
        <w:numPr>
          <w:ilvl w:val="0"/>
          <w:numId w:val="49"/>
        </w:numPr>
        <w:spacing w:line="360" w:lineRule="auto"/>
        <w:ind w:left="0" w:firstLine="420" w:firstLineChars="200"/>
        <w:rPr>
          <w:rFonts w:hint="eastAsia" w:ascii="宋体" w:hAnsi="宋体" w:eastAsia="宋体" w:cs="宋体"/>
        </w:rPr>
      </w:pPr>
      <w:r>
        <w:rPr>
          <w:rFonts w:hint="eastAsia" w:ascii="宋体" w:hAnsi="宋体" w:eastAsia="宋体" w:cs="宋体"/>
        </w:rPr>
        <w:t>PLC主控制器及扩展模块采用目前最先进、最稳定、最主流的产品；</w:t>
      </w:r>
    </w:p>
    <w:p>
      <w:pPr>
        <w:numPr>
          <w:ilvl w:val="0"/>
          <w:numId w:val="49"/>
        </w:numPr>
        <w:spacing w:line="360" w:lineRule="auto"/>
        <w:ind w:left="0" w:firstLine="420" w:firstLineChars="200"/>
        <w:rPr>
          <w:rFonts w:hint="eastAsia" w:ascii="宋体" w:hAnsi="宋体" w:eastAsia="宋体" w:cs="宋体"/>
        </w:rPr>
      </w:pPr>
      <w:r>
        <w:rPr>
          <w:rFonts w:hint="eastAsia" w:ascii="宋体" w:hAnsi="宋体" w:eastAsia="宋体" w:cs="宋体"/>
        </w:rPr>
        <w:t>PLC控制程序设计。设计合理的工艺控制流程和系统控制流程程序，最大限度实现自动控制功能；</w:t>
      </w:r>
    </w:p>
    <w:p>
      <w:pPr>
        <w:numPr>
          <w:ilvl w:val="0"/>
          <w:numId w:val="49"/>
        </w:numPr>
        <w:spacing w:line="360" w:lineRule="auto"/>
        <w:ind w:left="0" w:firstLine="420" w:firstLineChars="200"/>
        <w:rPr>
          <w:rFonts w:hint="eastAsia" w:ascii="宋体" w:hAnsi="宋体" w:eastAsia="宋体" w:cs="宋体"/>
        </w:rPr>
      </w:pPr>
      <w:r>
        <w:rPr>
          <w:rFonts w:hint="eastAsia" w:ascii="宋体" w:hAnsi="宋体" w:eastAsia="宋体" w:cs="宋体"/>
        </w:rPr>
        <w:t>PLC控制柜布局设计合理、接线及安装符合相关规范要求，方便运维人员进行巡查和维修；</w:t>
      </w:r>
    </w:p>
    <w:p>
      <w:pPr>
        <w:numPr>
          <w:ilvl w:val="0"/>
          <w:numId w:val="49"/>
        </w:numPr>
        <w:spacing w:line="360" w:lineRule="auto"/>
        <w:ind w:left="0" w:firstLine="420" w:firstLineChars="200"/>
        <w:rPr>
          <w:rFonts w:hint="eastAsia" w:ascii="宋体" w:hAnsi="宋体" w:eastAsia="宋体" w:cs="宋体"/>
        </w:rPr>
      </w:pPr>
      <w:r>
        <w:rPr>
          <w:rFonts w:hint="eastAsia" w:ascii="宋体" w:hAnsi="宋体" w:eastAsia="宋体" w:cs="宋体"/>
        </w:rPr>
        <w:t>PLC控制器、扩展模块等设备近5年内设备主体和相关备件等供应充足；</w:t>
      </w:r>
    </w:p>
    <w:p>
      <w:pPr>
        <w:numPr>
          <w:ilvl w:val="0"/>
          <w:numId w:val="49"/>
        </w:numPr>
        <w:spacing w:line="360" w:lineRule="auto"/>
        <w:ind w:left="0" w:firstLine="420" w:firstLineChars="200"/>
        <w:rPr>
          <w:rFonts w:hint="eastAsia" w:ascii="宋体" w:hAnsi="宋体" w:eastAsia="宋体" w:cs="宋体"/>
        </w:rPr>
      </w:pPr>
      <w:r>
        <w:rPr>
          <w:rFonts w:hint="eastAsia" w:ascii="宋体" w:hAnsi="宋体" w:eastAsia="宋体" w:cs="宋体"/>
        </w:rPr>
        <w:t>PLC控制程序合理，能与实际运行流程高度契合并能实现最大限度优化，能对一些异常状况（如湿度、温度等）进行判断后输出报警信息。</w:t>
      </w:r>
    </w:p>
    <w:p>
      <w:pPr>
        <w:numPr>
          <w:ilvl w:val="0"/>
          <w:numId w:val="48"/>
        </w:numPr>
        <w:spacing w:line="360" w:lineRule="auto"/>
        <w:ind w:left="0" w:firstLine="420" w:firstLineChars="200"/>
        <w:rPr>
          <w:rFonts w:hint="eastAsia" w:ascii="宋体" w:hAnsi="宋体" w:eastAsia="宋体" w:cs="宋体"/>
        </w:rPr>
      </w:pPr>
      <w:r>
        <w:rPr>
          <w:rFonts w:hint="eastAsia" w:ascii="宋体" w:hAnsi="宋体" w:eastAsia="宋体" w:cs="宋体"/>
        </w:rPr>
        <w:t>数据采集及传输单元：</w:t>
      </w:r>
    </w:p>
    <w:p>
      <w:pPr>
        <w:numPr>
          <w:ilvl w:val="0"/>
          <w:numId w:val="49"/>
        </w:numPr>
        <w:spacing w:line="360" w:lineRule="auto"/>
        <w:ind w:left="0" w:firstLine="420" w:firstLineChars="200"/>
        <w:rPr>
          <w:rFonts w:hint="eastAsia" w:ascii="宋体" w:hAnsi="宋体" w:eastAsia="宋体" w:cs="宋体"/>
        </w:rPr>
      </w:pPr>
      <w:r>
        <w:rPr>
          <w:rFonts w:hint="eastAsia" w:ascii="宋体" w:hAnsi="宋体" w:eastAsia="宋体" w:cs="宋体"/>
        </w:rPr>
        <w:t xml:space="preserve">采用当前先进、稳定的、能在恶劣工况环境下运行的设备； </w:t>
      </w:r>
    </w:p>
    <w:p>
      <w:pPr>
        <w:numPr>
          <w:ilvl w:val="0"/>
          <w:numId w:val="49"/>
        </w:numPr>
        <w:spacing w:line="360" w:lineRule="auto"/>
        <w:ind w:left="0" w:firstLine="420" w:firstLineChars="200"/>
        <w:rPr>
          <w:rFonts w:hint="eastAsia" w:ascii="宋体" w:hAnsi="宋体" w:eastAsia="宋体" w:cs="宋体"/>
        </w:rPr>
      </w:pPr>
      <w:r>
        <w:rPr>
          <w:rFonts w:hint="eastAsia" w:ascii="宋体" w:hAnsi="宋体" w:eastAsia="宋体" w:cs="宋体"/>
        </w:rPr>
        <w:t xml:space="preserve">包含数据采集及数据传输软件，现场设备采集数据包括测量值、设备状态及各项报警信息等； </w:t>
      </w:r>
    </w:p>
    <w:p>
      <w:pPr>
        <w:numPr>
          <w:ilvl w:val="0"/>
          <w:numId w:val="49"/>
        </w:numPr>
        <w:spacing w:line="360" w:lineRule="auto"/>
        <w:ind w:left="0" w:firstLine="420" w:firstLineChars="200"/>
        <w:rPr>
          <w:rFonts w:hint="eastAsia" w:ascii="宋体" w:hAnsi="宋体" w:eastAsia="宋体" w:cs="宋体"/>
        </w:rPr>
      </w:pPr>
      <w:r>
        <w:rPr>
          <w:rFonts w:hint="eastAsia" w:ascii="宋体" w:hAnsi="宋体" w:eastAsia="宋体" w:cs="宋体"/>
        </w:rPr>
        <w:t xml:space="preserve">依据相关规范和要求升级数据采集程序及数据传输程序，且数采仪显示的数据与在线分析仪的测量数据、数采仪上传的数据与中心站读取的数据完全保持一致； </w:t>
      </w:r>
    </w:p>
    <w:p>
      <w:pPr>
        <w:numPr>
          <w:ilvl w:val="0"/>
          <w:numId w:val="49"/>
        </w:numPr>
        <w:spacing w:line="360" w:lineRule="auto"/>
        <w:ind w:left="0" w:firstLine="420" w:firstLineChars="200"/>
        <w:rPr>
          <w:rFonts w:hint="eastAsia" w:ascii="宋体" w:hAnsi="宋体" w:eastAsia="宋体" w:cs="宋体"/>
        </w:rPr>
      </w:pPr>
      <w:r>
        <w:rPr>
          <w:rFonts w:hint="eastAsia" w:ascii="宋体" w:hAnsi="宋体" w:eastAsia="宋体" w:cs="宋体"/>
        </w:rPr>
        <w:t>能实现在数采仪（本地）上操控在线分析仪运行（测量、校准、清洗及停止）及系统的运行（采水、排水、冲洗）等功能；</w:t>
      </w:r>
    </w:p>
    <w:p>
      <w:pPr>
        <w:numPr>
          <w:ilvl w:val="0"/>
          <w:numId w:val="49"/>
        </w:numPr>
        <w:spacing w:line="360" w:lineRule="auto"/>
        <w:ind w:left="0" w:firstLine="420" w:firstLineChars="200"/>
        <w:rPr>
          <w:rFonts w:hint="eastAsia" w:ascii="宋体" w:hAnsi="宋体" w:eastAsia="宋体" w:cs="宋体"/>
        </w:rPr>
      </w:pPr>
      <w:r>
        <w:rPr>
          <w:rFonts w:hint="eastAsia" w:ascii="宋体" w:hAnsi="宋体" w:eastAsia="宋体" w:cs="宋体"/>
        </w:rPr>
        <w:t>数采仪至少能储存2年以上的历史数据，且可通过指标、时间及事件来查询；</w:t>
      </w:r>
    </w:p>
    <w:p>
      <w:pPr>
        <w:numPr>
          <w:ilvl w:val="0"/>
          <w:numId w:val="49"/>
        </w:numPr>
        <w:spacing w:line="360" w:lineRule="auto"/>
        <w:ind w:left="0" w:firstLine="420" w:firstLineChars="200"/>
        <w:rPr>
          <w:rFonts w:hint="eastAsia" w:ascii="宋体" w:hAnsi="宋体" w:eastAsia="宋体" w:cs="宋体"/>
        </w:rPr>
      </w:pPr>
      <w:r>
        <w:rPr>
          <w:rFonts w:hint="eastAsia" w:ascii="宋体" w:hAnsi="宋体" w:eastAsia="宋体" w:cs="宋体"/>
        </w:rPr>
        <w:t>数据以有线或无线通讯方式进行数据传输进入中心数据库。水质自动站现场配置基于TCP/IP的传输网络（GPRS、3G、ADSL等）与中心站通讯；</w:t>
      </w:r>
    </w:p>
    <w:p>
      <w:pPr>
        <w:numPr>
          <w:ilvl w:val="0"/>
          <w:numId w:val="49"/>
        </w:numPr>
        <w:spacing w:line="360" w:lineRule="auto"/>
        <w:ind w:left="0" w:firstLine="420" w:firstLineChars="200"/>
        <w:rPr>
          <w:rFonts w:hint="eastAsia" w:ascii="宋体" w:hAnsi="宋体" w:eastAsia="宋体" w:cs="宋体"/>
        </w:rPr>
      </w:pPr>
      <w:r>
        <w:rPr>
          <w:rFonts w:hint="eastAsia" w:ascii="宋体" w:hAnsi="宋体" w:eastAsia="宋体" w:cs="宋体"/>
        </w:rPr>
        <w:t>确保系统与相关监测平台联网，具备与市水务局系统平台、市环监站平台联网的条件，按甲方要求可实现联网。投标文件中提供联网证明或承诺；</w:t>
      </w:r>
    </w:p>
    <w:p>
      <w:pPr>
        <w:numPr>
          <w:ilvl w:val="0"/>
          <w:numId w:val="49"/>
        </w:numPr>
        <w:spacing w:line="360" w:lineRule="auto"/>
        <w:ind w:left="0" w:firstLine="420" w:firstLineChars="200"/>
        <w:rPr>
          <w:rFonts w:hint="eastAsia" w:ascii="宋体" w:hAnsi="宋体" w:eastAsia="宋体" w:cs="宋体"/>
        </w:rPr>
      </w:pPr>
      <w:r>
        <w:rPr>
          <w:rFonts w:hint="eastAsia" w:ascii="宋体" w:hAnsi="宋体" w:eastAsia="宋体" w:cs="宋体"/>
        </w:rPr>
        <w:t>投标人水质自动站现场软件需支持运维管理数字化，投标文件中提供环境自动监控系统运维监管及数据有效性自动判别软件著作权。</w:t>
      </w:r>
    </w:p>
    <w:p>
      <w:pPr>
        <w:pStyle w:val="3"/>
        <w:numPr>
          <w:ilvl w:val="0"/>
          <w:numId w:val="42"/>
        </w:numPr>
        <w:rPr>
          <w:rFonts w:hint="eastAsia" w:ascii="宋体" w:hAnsi="宋体" w:eastAsia="宋体" w:cs="宋体"/>
          <w:szCs w:val="21"/>
        </w:rPr>
      </w:pPr>
      <w:r>
        <w:rPr>
          <w:rFonts w:hint="eastAsia" w:ascii="宋体" w:hAnsi="宋体" w:eastAsia="宋体" w:cs="宋体"/>
          <w:szCs w:val="21"/>
        </w:rPr>
        <w:t>PH计</w:t>
      </w:r>
    </w:p>
    <w:p>
      <w:pPr>
        <w:numPr>
          <w:ilvl w:val="0"/>
          <w:numId w:val="50"/>
        </w:numPr>
        <w:spacing w:line="360" w:lineRule="auto"/>
        <w:ind w:left="0" w:firstLine="420" w:firstLineChars="200"/>
        <w:rPr>
          <w:rFonts w:hint="eastAsia" w:ascii="宋体" w:hAnsi="宋体" w:eastAsia="宋体" w:cs="宋体"/>
        </w:rPr>
      </w:pPr>
      <w:r>
        <w:rPr>
          <w:rFonts w:hint="eastAsia" w:ascii="宋体" w:hAnsi="宋体" w:eastAsia="宋体" w:cs="宋体"/>
        </w:rPr>
        <w:t>测量原理：电极法</w:t>
      </w:r>
    </w:p>
    <w:p>
      <w:pPr>
        <w:numPr>
          <w:ilvl w:val="0"/>
          <w:numId w:val="50"/>
        </w:numPr>
        <w:spacing w:line="360" w:lineRule="auto"/>
        <w:ind w:left="0" w:firstLine="420" w:firstLineChars="200"/>
        <w:rPr>
          <w:rFonts w:hint="eastAsia" w:ascii="宋体" w:hAnsi="宋体" w:eastAsia="宋体" w:cs="宋体"/>
        </w:rPr>
      </w:pPr>
      <w:r>
        <w:rPr>
          <w:rFonts w:hint="eastAsia" w:ascii="宋体" w:hAnsi="宋体" w:eastAsia="宋体" w:cs="宋体"/>
        </w:rPr>
        <w:t>测量范围：0~14</w:t>
      </w:r>
    </w:p>
    <w:p>
      <w:pPr>
        <w:numPr>
          <w:ilvl w:val="0"/>
          <w:numId w:val="50"/>
        </w:numPr>
        <w:spacing w:line="360" w:lineRule="auto"/>
        <w:ind w:left="0" w:firstLine="420" w:firstLineChars="200"/>
        <w:rPr>
          <w:rFonts w:hint="eastAsia" w:ascii="宋体" w:hAnsi="宋体" w:eastAsia="宋体" w:cs="宋体"/>
        </w:rPr>
      </w:pPr>
      <w:r>
        <w:rPr>
          <w:rFonts w:hint="eastAsia" w:ascii="宋体" w:hAnsi="宋体" w:eastAsia="宋体" w:cs="宋体"/>
        </w:rPr>
        <w:t>温度测量范围：0~80°C</w:t>
      </w:r>
    </w:p>
    <w:p>
      <w:pPr>
        <w:numPr>
          <w:ilvl w:val="0"/>
          <w:numId w:val="50"/>
        </w:numPr>
        <w:spacing w:line="360" w:lineRule="auto"/>
        <w:ind w:left="0" w:firstLine="420" w:firstLineChars="200"/>
        <w:rPr>
          <w:rFonts w:hint="eastAsia" w:ascii="宋体" w:hAnsi="宋体" w:eastAsia="宋体" w:cs="宋体"/>
        </w:rPr>
      </w:pPr>
      <w:r>
        <w:rPr>
          <w:rFonts w:hint="eastAsia" w:ascii="宋体" w:hAnsi="宋体" w:eastAsia="宋体" w:cs="宋体"/>
          <w:lang w:val="en-US" w:eastAsia="zh-CN"/>
        </w:rPr>
        <w:t>分辨率：</w:t>
      </w:r>
      <w:r>
        <w:rPr>
          <w:rFonts w:hint="eastAsia" w:ascii="宋体" w:hAnsi="宋体" w:eastAsia="宋体" w:cs="宋体"/>
        </w:rPr>
        <w:t>0.</w:t>
      </w:r>
      <w:r>
        <w:rPr>
          <w:rFonts w:hint="eastAsia" w:ascii="宋体" w:hAnsi="宋体" w:eastAsia="宋体" w:cs="宋体"/>
          <w:lang w:val="en-US" w:eastAsia="zh-CN"/>
        </w:rPr>
        <w:t>0</w:t>
      </w:r>
      <w:r>
        <w:rPr>
          <w:rFonts w:hint="eastAsia" w:ascii="宋体" w:hAnsi="宋体" w:eastAsia="宋体" w:cs="宋体"/>
        </w:rPr>
        <w:t>1pH</w:t>
      </w:r>
    </w:p>
    <w:p>
      <w:pPr>
        <w:numPr>
          <w:ilvl w:val="0"/>
          <w:numId w:val="50"/>
        </w:numPr>
        <w:spacing w:line="360" w:lineRule="auto"/>
        <w:ind w:left="0" w:firstLine="420" w:firstLineChars="200"/>
        <w:rPr>
          <w:rFonts w:hint="eastAsia" w:ascii="宋体" w:hAnsi="宋体" w:eastAsia="宋体" w:cs="宋体"/>
        </w:rPr>
      </w:pPr>
      <w:r>
        <w:rPr>
          <w:rFonts w:hint="eastAsia" w:ascii="宋体" w:hAnsi="宋体" w:eastAsia="宋体" w:cs="宋体"/>
        </w:rPr>
        <w:t>准确度（示值误差）：≤±0.1pH以内</w:t>
      </w:r>
    </w:p>
    <w:p>
      <w:pPr>
        <w:numPr>
          <w:ilvl w:val="0"/>
          <w:numId w:val="50"/>
        </w:numPr>
        <w:spacing w:line="360" w:lineRule="auto"/>
        <w:ind w:left="0" w:firstLine="420" w:firstLineChars="200"/>
        <w:rPr>
          <w:rFonts w:hint="eastAsia" w:ascii="宋体" w:hAnsi="宋体" w:eastAsia="宋体" w:cs="宋体"/>
        </w:rPr>
      </w:pPr>
      <w:r>
        <w:rPr>
          <w:rFonts w:hint="eastAsia" w:ascii="宋体" w:hAnsi="宋体" w:eastAsia="宋体" w:cs="宋体"/>
        </w:rPr>
        <w:t>工作环境：5~45°C；0~95% 相对湿度</w:t>
      </w:r>
    </w:p>
    <w:p>
      <w:pPr>
        <w:spacing w:line="360" w:lineRule="auto"/>
        <w:ind w:firstLine="422" w:firstLineChars="200"/>
        <w:rPr>
          <w:rFonts w:hint="eastAsia" w:ascii="宋体" w:hAnsi="宋体" w:eastAsia="宋体" w:cs="宋体"/>
          <w:b/>
          <w:bCs/>
        </w:rPr>
      </w:pPr>
      <w:r>
        <w:rPr>
          <w:rFonts w:hint="eastAsia" w:ascii="宋体" w:hAnsi="宋体" w:eastAsia="宋体" w:cs="宋体"/>
          <w:b/>
          <w:bCs/>
        </w:rPr>
        <w:t>控制器技术参数：</w:t>
      </w:r>
    </w:p>
    <w:p>
      <w:pPr>
        <w:pStyle w:val="14"/>
        <w:numPr>
          <w:ilvl w:val="0"/>
          <w:numId w:val="51"/>
        </w:numPr>
        <w:spacing w:line="360" w:lineRule="auto"/>
        <w:ind w:left="0" w:firstLine="420" w:firstLineChars="200"/>
        <w:rPr>
          <w:rFonts w:hint="eastAsia" w:ascii="宋体" w:hAnsi="宋体" w:eastAsia="宋体" w:cs="宋体"/>
        </w:rPr>
      </w:pPr>
      <w:r>
        <w:rPr>
          <w:rFonts w:hint="eastAsia" w:ascii="宋体" w:hAnsi="宋体" w:eastAsia="宋体" w:cs="宋体"/>
        </w:rPr>
        <w:t>显示：LCD显示屏，需在任意光线下可读；</w:t>
      </w:r>
    </w:p>
    <w:p>
      <w:pPr>
        <w:pStyle w:val="14"/>
        <w:numPr>
          <w:ilvl w:val="0"/>
          <w:numId w:val="51"/>
        </w:numPr>
        <w:spacing w:line="360" w:lineRule="auto"/>
        <w:ind w:left="0" w:firstLine="420" w:firstLineChars="200"/>
        <w:rPr>
          <w:rFonts w:hint="eastAsia" w:ascii="宋体" w:hAnsi="宋体" w:eastAsia="宋体" w:cs="宋体"/>
        </w:rPr>
      </w:pPr>
      <w:r>
        <w:rPr>
          <w:rFonts w:hint="eastAsia" w:ascii="宋体" w:hAnsi="宋体" w:eastAsia="宋体" w:cs="宋体"/>
        </w:rPr>
        <w:t>安全等级：两个密码保护；</w:t>
      </w:r>
    </w:p>
    <w:p>
      <w:pPr>
        <w:pStyle w:val="14"/>
        <w:numPr>
          <w:ilvl w:val="0"/>
          <w:numId w:val="51"/>
        </w:numPr>
        <w:spacing w:line="360" w:lineRule="auto"/>
        <w:ind w:left="0" w:firstLine="420" w:firstLineChars="200"/>
        <w:rPr>
          <w:rFonts w:hint="eastAsia" w:ascii="宋体" w:hAnsi="宋体" w:eastAsia="宋体" w:cs="宋体"/>
        </w:rPr>
      </w:pPr>
      <w:r>
        <w:rPr>
          <w:rFonts w:hint="eastAsia" w:ascii="宋体" w:hAnsi="宋体" w:eastAsia="宋体" w:cs="宋体"/>
        </w:rPr>
        <w:t>探头输入：单通道或双通道；</w:t>
      </w:r>
    </w:p>
    <w:p>
      <w:pPr>
        <w:pStyle w:val="14"/>
        <w:numPr>
          <w:ilvl w:val="0"/>
          <w:numId w:val="51"/>
        </w:numPr>
        <w:spacing w:line="360" w:lineRule="auto"/>
        <w:ind w:left="0" w:firstLine="420" w:firstLineChars="200"/>
        <w:rPr>
          <w:rFonts w:hint="eastAsia" w:ascii="宋体" w:hAnsi="宋体" w:eastAsia="宋体" w:cs="宋体"/>
        </w:rPr>
      </w:pPr>
      <w:r>
        <w:rPr>
          <w:rFonts w:hint="eastAsia" w:ascii="宋体" w:hAnsi="宋体" w:eastAsia="宋体" w:cs="宋体"/>
        </w:rPr>
        <w:t>输出：4~20mA，带独立的PID控制功能；</w:t>
      </w:r>
    </w:p>
    <w:p>
      <w:pPr>
        <w:pStyle w:val="14"/>
        <w:numPr>
          <w:ilvl w:val="0"/>
          <w:numId w:val="51"/>
        </w:numPr>
        <w:spacing w:line="360" w:lineRule="auto"/>
        <w:ind w:left="0" w:firstLine="420" w:firstLineChars="200"/>
        <w:rPr>
          <w:rFonts w:hint="eastAsia" w:ascii="宋体" w:hAnsi="宋体" w:eastAsia="宋体" w:cs="宋体"/>
        </w:rPr>
      </w:pPr>
      <w:r>
        <w:rPr>
          <w:rFonts w:hint="eastAsia" w:ascii="宋体" w:hAnsi="宋体" w:eastAsia="宋体" w:cs="宋体"/>
        </w:rPr>
        <w:t>工作环境：-20~60℃，0~95%相对湿度、无冷凝；</w:t>
      </w:r>
    </w:p>
    <w:p>
      <w:pPr>
        <w:pStyle w:val="14"/>
        <w:numPr>
          <w:ilvl w:val="0"/>
          <w:numId w:val="51"/>
        </w:numPr>
        <w:spacing w:line="360" w:lineRule="auto"/>
        <w:ind w:left="0" w:firstLine="420" w:firstLineChars="200"/>
        <w:rPr>
          <w:rFonts w:hint="eastAsia" w:ascii="宋体" w:hAnsi="宋体" w:eastAsia="宋体" w:cs="宋体"/>
        </w:rPr>
      </w:pPr>
      <w:r>
        <w:rPr>
          <w:rFonts w:hint="eastAsia" w:ascii="宋体" w:hAnsi="宋体" w:eastAsia="宋体" w:cs="宋体"/>
        </w:rPr>
        <w:t>存储环境：-20~70℃，0~95%相对湿度、无冷凝；</w:t>
      </w:r>
    </w:p>
    <w:p>
      <w:pPr>
        <w:pStyle w:val="14"/>
        <w:numPr>
          <w:ilvl w:val="0"/>
          <w:numId w:val="51"/>
        </w:numPr>
        <w:spacing w:line="360" w:lineRule="auto"/>
        <w:ind w:left="0" w:firstLine="420" w:firstLineChars="200"/>
        <w:rPr>
          <w:rFonts w:hint="eastAsia" w:ascii="宋体" w:hAnsi="宋体" w:eastAsia="宋体" w:cs="宋体"/>
        </w:rPr>
      </w:pPr>
      <w:r>
        <w:rPr>
          <w:rFonts w:hint="eastAsia" w:ascii="宋体" w:hAnsi="宋体" w:eastAsia="宋体" w:cs="宋体"/>
        </w:rPr>
        <w:t>继电器：四个SPDT（C型）触头；</w:t>
      </w:r>
    </w:p>
    <w:p>
      <w:pPr>
        <w:pStyle w:val="14"/>
        <w:numPr>
          <w:ilvl w:val="0"/>
          <w:numId w:val="51"/>
        </w:numPr>
        <w:spacing w:line="360" w:lineRule="auto"/>
        <w:ind w:left="0" w:firstLine="420" w:firstLineChars="200"/>
        <w:rPr>
          <w:rFonts w:hint="eastAsia" w:ascii="宋体" w:hAnsi="宋体" w:eastAsia="宋体" w:cs="宋体"/>
        </w:rPr>
      </w:pPr>
      <w:r>
        <w:rPr>
          <w:rFonts w:hint="eastAsia" w:ascii="宋体" w:hAnsi="宋体" w:eastAsia="宋体" w:cs="宋体"/>
        </w:rPr>
        <w:t>外壳防护等级：IP66；</w:t>
      </w:r>
    </w:p>
    <w:p>
      <w:pPr>
        <w:pStyle w:val="14"/>
        <w:numPr>
          <w:ilvl w:val="0"/>
          <w:numId w:val="51"/>
        </w:numPr>
        <w:spacing w:line="360" w:lineRule="auto"/>
        <w:ind w:left="0" w:firstLine="420" w:firstLineChars="200"/>
        <w:rPr>
          <w:rFonts w:hint="eastAsia" w:ascii="宋体" w:hAnsi="宋体" w:eastAsia="宋体" w:cs="宋体"/>
        </w:rPr>
      </w:pPr>
      <w:r>
        <w:rPr>
          <w:rFonts w:hint="eastAsia" w:ascii="宋体" w:hAnsi="宋体" w:eastAsia="宋体" w:cs="宋体"/>
        </w:rPr>
        <w:t>电源：220VAC±10%，50Hz；24VDC±15%；</w:t>
      </w:r>
    </w:p>
    <w:p>
      <w:pPr>
        <w:pStyle w:val="14"/>
        <w:numPr>
          <w:ilvl w:val="0"/>
          <w:numId w:val="51"/>
        </w:numPr>
        <w:spacing w:line="360" w:lineRule="auto"/>
        <w:ind w:left="0" w:firstLine="420" w:firstLineChars="200"/>
        <w:rPr>
          <w:rFonts w:hint="eastAsia" w:ascii="宋体" w:hAnsi="宋体" w:eastAsia="宋体" w:cs="宋体"/>
        </w:rPr>
      </w:pPr>
      <w:r>
        <w:rPr>
          <w:rFonts w:hint="eastAsia" w:ascii="宋体" w:hAnsi="宋体" w:eastAsia="宋体" w:cs="宋体"/>
        </w:rPr>
        <w:t>通讯协议：MODBUS RS232/RS485协议。</w:t>
      </w:r>
    </w:p>
    <w:p>
      <w:pPr>
        <w:pStyle w:val="3"/>
        <w:rPr>
          <w:rFonts w:hint="eastAsia" w:ascii="宋体" w:hAnsi="宋体" w:eastAsia="宋体" w:cs="宋体"/>
        </w:rPr>
      </w:pPr>
      <w:r>
        <w:rPr>
          <w:rFonts w:hint="eastAsia" w:ascii="宋体" w:hAnsi="宋体" w:eastAsia="宋体" w:cs="宋体"/>
        </w:rPr>
        <w:t>COD分析仪</w:t>
      </w:r>
    </w:p>
    <w:p>
      <w:pPr>
        <w:pStyle w:val="14"/>
        <w:numPr>
          <w:ilvl w:val="0"/>
          <w:numId w:val="52"/>
        </w:numPr>
        <w:spacing w:line="360" w:lineRule="auto"/>
        <w:ind w:left="0" w:firstLine="420" w:firstLineChars="200"/>
        <w:rPr>
          <w:rFonts w:hint="eastAsia" w:ascii="宋体" w:hAnsi="宋体" w:eastAsia="宋体" w:cs="宋体"/>
        </w:rPr>
      </w:pPr>
      <w:r>
        <w:rPr>
          <w:rFonts w:hint="eastAsia" w:ascii="宋体" w:hAnsi="宋体" w:eastAsia="宋体" w:cs="宋体"/>
        </w:rPr>
        <w:t>原理：重铬酸钾法；</w:t>
      </w:r>
    </w:p>
    <w:p>
      <w:pPr>
        <w:pStyle w:val="14"/>
        <w:numPr>
          <w:ilvl w:val="0"/>
          <w:numId w:val="52"/>
        </w:numPr>
        <w:spacing w:line="360" w:lineRule="auto"/>
        <w:ind w:left="0" w:firstLine="420" w:firstLineChars="200"/>
        <w:rPr>
          <w:rFonts w:hint="eastAsia" w:ascii="宋体" w:hAnsi="宋体" w:eastAsia="宋体" w:cs="宋体"/>
        </w:rPr>
      </w:pPr>
      <w:r>
        <w:rPr>
          <w:rFonts w:hint="eastAsia" w:ascii="宋体" w:hAnsi="宋体" w:eastAsia="宋体" w:cs="宋体"/>
        </w:rPr>
        <w:t>测量范围：</w:t>
      </w:r>
      <w:r>
        <w:rPr>
          <w:rFonts w:hint="eastAsia" w:ascii="宋体" w:hAnsi="宋体" w:eastAsia="宋体" w:cs="宋体"/>
          <w:lang w:val="en-US" w:eastAsia="zh-CN"/>
        </w:rPr>
        <w:t>出水：</w:t>
      </w:r>
      <w:r>
        <w:rPr>
          <w:rFonts w:hint="eastAsia" w:ascii="宋体" w:hAnsi="宋体" w:eastAsia="宋体" w:cs="宋体"/>
        </w:rPr>
        <w:t>0~</w:t>
      </w:r>
      <w:r>
        <w:rPr>
          <w:rFonts w:hint="eastAsia" w:ascii="宋体" w:hAnsi="宋体" w:eastAsia="宋体" w:cs="宋体"/>
          <w:lang w:val="en-US" w:eastAsia="zh-CN"/>
        </w:rPr>
        <w:t>2</w:t>
      </w:r>
      <w:r>
        <w:rPr>
          <w:rFonts w:hint="eastAsia" w:ascii="宋体" w:hAnsi="宋体" w:eastAsia="宋体" w:cs="宋体"/>
        </w:rPr>
        <w:t>00mg/L</w:t>
      </w:r>
      <w:r>
        <w:rPr>
          <w:rFonts w:hint="eastAsia" w:ascii="宋体" w:hAnsi="宋体" w:eastAsia="宋体" w:cs="宋体"/>
          <w:lang w:eastAsia="zh-CN"/>
        </w:rPr>
        <w:t>、</w:t>
      </w:r>
      <w:r>
        <w:rPr>
          <w:rFonts w:hint="eastAsia" w:ascii="宋体" w:hAnsi="宋体" w:eastAsia="宋体" w:cs="宋体"/>
          <w:lang w:val="en-US" w:eastAsia="zh-CN"/>
        </w:rPr>
        <w:t>进水：0~1000</w:t>
      </w:r>
      <w:r>
        <w:rPr>
          <w:rFonts w:hint="eastAsia" w:ascii="宋体" w:hAnsi="宋体" w:eastAsia="宋体" w:cs="宋体"/>
        </w:rPr>
        <w:t>mg/L；</w:t>
      </w:r>
    </w:p>
    <w:p>
      <w:pPr>
        <w:pStyle w:val="14"/>
        <w:numPr>
          <w:ilvl w:val="0"/>
          <w:numId w:val="52"/>
        </w:numPr>
        <w:spacing w:line="360" w:lineRule="auto"/>
        <w:ind w:left="0" w:firstLine="420" w:firstLineChars="200"/>
        <w:rPr>
          <w:rFonts w:hint="eastAsia" w:ascii="宋体" w:hAnsi="宋体" w:eastAsia="宋体" w:cs="宋体"/>
        </w:rPr>
      </w:pPr>
      <w:r>
        <w:rPr>
          <w:rFonts w:hint="eastAsia" w:ascii="宋体" w:hAnsi="宋体" w:eastAsia="宋体" w:cs="宋体"/>
        </w:rPr>
        <w:t>最低检测限：≤10mg/L；</w:t>
      </w:r>
    </w:p>
    <w:p>
      <w:pPr>
        <w:pStyle w:val="14"/>
        <w:numPr>
          <w:ilvl w:val="0"/>
          <w:numId w:val="52"/>
        </w:numPr>
        <w:spacing w:line="360" w:lineRule="auto"/>
        <w:ind w:left="0" w:firstLine="420" w:firstLineChars="200"/>
        <w:rPr>
          <w:rFonts w:hint="eastAsia" w:ascii="宋体" w:hAnsi="宋体" w:eastAsia="宋体" w:cs="宋体"/>
        </w:rPr>
      </w:pPr>
      <w:r>
        <w:rPr>
          <w:rFonts w:hint="eastAsia" w:ascii="宋体" w:hAnsi="宋体" w:eastAsia="宋体" w:cs="宋体"/>
        </w:rPr>
        <w:t>示值误差：10~39.9 mg/L: ≤±10%；40~99.9 mg/L：≤±6％；100 至5000mg/L：≤±3%；</w:t>
      </w:r>
    </w:p>
    <w:p>
      <w:pPr>
        <w:pStyle w:val="14"/>
        <w:numPr>
          <w:ilvl w:val="0"/>
          <w:numId w:val="52"/>
        </w:numPr>
        <w:spacing w:line="360" w:lineRule="auto"/>
        <w:ind w:left="0" w:firstLine="420" w:firstLineChars="200"/>
        <w:rPr>
          <w:rFonts w:hint="eastAsia" w:ascii="宋体" w:hAnsi="宋体" w:eastAsia="宋体" w:cs="宋体"/>
        </w:rPr>
      </w:pPr>
      <w:r>
        <w:rPr>
          <w:rFonts w:hint="eastAsia" w:ascii="宋体" w:hAnsi="宋体" w:eastAsia="宋体" w:cs="宋体"/>
        </w:rPr>
        <w:t>重复性：10~39.9 mg/L: ≤5%；40~5000mg/L：≤3％；</w:t>
      </w:r>
    </w:p>
    <w:p>
      <w:pPr>
        <w:pStyle w:val="14"/>
        <w:numPr>
          <w:ilvl w:val="0"/>
          <w:numId w:val="52"/>
        </w:numPr>
        <w:spacing w:line="360" w:lineRule="auto"/>
        <w:ind w:left="0" w:firstLine="420" w:firstLineChars="200"/>
        <w:rPr>
          <w:rFonts w:hint="eastAsia" w:ascii="宋体" w:hAnsi="宋体" w:eastAsia="宋体" w:cs="宋体"/>
        </w:rPr>
      </w:pPr>
      <w:r>
        <w:rPr>
          <w:rFonts w:hint="eastAsia" w:ascii="宋体" w:hAnsi="宋体" w:eastAsia="宋体" w:cs="宋体"/>
        </w:rPr>
        <w:t>内置标样核查功能，并能根据核查结果自动完成校准和复核。可扩展质控模块实现任意指定浓度的标样核查和加标回收功能；</w:t>
      </w:r>
    </w:p>
    <w:p>
      <w:pPr>
        <w:pStyle w:val="14"/>
        <w:numPr>
          <w:ilvl w:val="0"/>
          <w:numId w:val="52"/>
        </w:numPr>
        <w:spacing w:line="360" w:lineRule="auto"/>
        <w:ind w:left="0" w:firstLine="420" w:firstLineChars="200"/>
        <w:rPr>
          <w:rFonts w:hint="eastAsia" w:ascii="宋体" w:hAnsi="宋体" w:eastAsia="宋体" w:cs="宋体"/>
        </w:rPr>
      </w:pPr>
      <w:r>
        <w:rPr>
          <w:rFonts w:hint="eastAsia" w:ascii="宋体" w:hAnsi="宋体" w:eastAsia="宋体" w:cs="宋体"/>
        </w:rPr>
        <w:t>抗污模式：测量流程模式，显著延长进样/计量、消解单元等维护周期；</w:t>
      </w:r>
    </w:p>
    <w:p>
      <w:pPr>
        <w:pStyle w:val="14"/>
        <w:numPr>
          <w:ilvl w:val="0"/>
          <w:numId w:val="52"/>
        </w:numPr>
        <w:spacing w:line="360" w:lineRule="auto"/>
        <w:ind w:left="0" w:firstLine="420" w:firstLineChars="200"/>
        <w:rPr>
          <w:rFonts w:hint="eastAsia" w:ascii="宋体" w:hAnsi="宋体" w:eastAsia="宋体" w:cs="宋体"/>
        </w:rPr>
      </w:pPr>
      <w:r>
        <w:rPr>
          <w:rFonts w:hint="eastAsia" w:ascii="宋体" w:hAnsi="宋体" w:eastAsia="宋体" w:cs="宋体"/>
        </w:rPr>
        <w:t>氯离子屏蔽：最高可达5,000mg/L Cl</w:t>
      </w:r>
      <w:r>
        <w:rPr>
          <w:rFonts w:hint="eastAsia" w:ascii="宋体" w:hAnsi="宋体" w:eastAsia="宋体" w:cs="宋体"/>
          <w:vertAlign w:val="superscript"/>
        </w:rPr>
        <w:t>-</w:t>
      </w:r>
      <w:r>
        <w:rPr>
          <w:rFonts w:hint="eastAsia" w:ascii="宋体" w:hAnsi="宋体" w:eastAsia="宋体" w:cs="宋体"/>
        </w:rPr>
        <w:t xml:space="preserve"> ；</w:t>
      </w:r>
    </w:p>
    <w:p>
      <w:pPr>
        <w:pStyle w:val="14"/>
        <w:numPr>
          <w:ilvl w:val="0"/>
          <w:numId w:val="52"/>
        </w:numPr>
        <w:spacing w:line="360" w:lineRule="auto"/>
        <w:ind w:left="0" w:firstLine="420" w:firstLineChars="200"/>
        <w:rPr>
          <w:rFonts w:hint="eastAsia" w:ascii="宋体" w:hAnsi="宋体" w:eastAsia="宋体" w:cs="宋体"/>
        </w:rPr>
      </w:pPr>
      <w:r>
        <w:rPr>
          <w:rFonts w:hint="eastAsia" w:ascii="宋体" w:hAnsi="宋体" w:eastAsia="宋体" w:cs="宋体"/>
        </w:rPr>
        <w:t>校准：自动校准，手动/远程触发，标样核查触发；</w:t>
      </w:r>
    </w:p>
    <w:p>
      <w:pPr>
        <w:pStyle w:val="14"/>
        <w:numPr>
          <w:ilvl w:val="0"/>
          <w:numId w:val="52"/>
        </w:numPr>
        <w:spacing w:line="360" w:lineRule="auto"/>
        <w:ind w:left="0" w:firstLine="420" w:firstLineChars="200"/>
        <w:rPr>
          <w:rFonts w:hint="eastAsia" w:ascii="宋体" w:hAnsi="宋体" w:eastAsia="宋体" w:cs="宋体"/>
        </w:rPr>
      </w:pPr>
      <w:r>
        <w:rPr>
          <w:rFonts w:hint="eastAsia" w:ascii="宋体" w:hAnsi="宋体" w:eastAsia="宋体" w:cs="宋体"/>
        </w:rPr>
        <w:t>活塞泵取样技术，活塞泵使用寿命超过一年以上；</w:t>
      </w:r>
    </w:p>
    <w:p>
      <w:pPr>
        <w:pStyle w:val="14"/>
        <w:numPr>
          <w:ilvl w:val="0"/>
          <w:numId w:val="52"/>
        </w:numPr>
        <w:spacing w:line="360" w:lineRule="auto"/>
        <w:ind w:left="0" w:firstLine="420" w:firstLineChars="200"/>
        <w:rPr>
          <w:rFonts w:hint="eastAsia" w:ascii="宋体" w:hAnsi="宋体" w:eastAsia="宋体" w:cs="宋体"/>
        </w:rPr>
      </w:pPr>
      <w:r>
        <w:rPr>
          <w:rFonts w:hint="eastAsia" w:ascii="宋体" w:hAnsi="宋体" w:eastAsia="宋体" w:cs="宋体"/>
        </w:rPr>
        <w:t>多级光学计量系统，有效缩短测量时间，提高超低量程测量精度；</w:t>
      </w:r>
    </w:p>
    <w:p>
      <w:pPr>
        <w:pStyle w:val="14"/>
        <w:numPr>
          <w:ilvl w:val="0"/>
          <w:numId w:val="52"/>
        </w:numPr>
        <w:spacing w:line="360" w:lineRule="auto"/>
        <w:ind w:left="0" w:firstLine="420" w:firstLineChars="200"/>
        <w:rPr>
          <w:rFonts w:hint="eastAsia" w:ascii="宋体" w:hAnsi="宋体" w:eastAsia="宋体" w:cs="宋体"/>
        </w:rPr>
      </w:pPr>
      <w:r>
        <w:rPr>
          <w:rFonts w:hint="eastAsia" w:ascii="宋体" w:hAnsi="宋体" w:eastAsia="宋体" w:cs="宋体"/>
        </w:rPr>
        <w:t>消解单元配备安全防护面板，保证操作人员安全；</w:t>
      </w:r>
    </w:p>
    <w:p>
      <w:pPr>
        <w:pStyle w:val="14"/>
        <w:numPr>
          <w:ilvl w:val="0"/>
          <w:numId w:val="52"/>
        </w:numPr>
        <w:spacing w:line="360" w:lineRule="auto"/>
        <w:ind w:left="0" w:firstLine="420" w:firstLineChars="200"/>
        <w:rPr>
          <w:rFonts w:hint="eastAsia" w:ascii="宋体" w:hAnsi="宋体" w:eastAsia="宋体" w:cs="宋体"/>
        </w:rPr>
      </w:pPr>
      <w:r>
        <w:rPr>
          <w:rFonts w:hint="eastAsia" w:ascii="宋体" w:hAnsi="宋体" w:eastAsia="宋体" w:cs="宋体"/>
        </w:rPr>
        <w:t xml:space="preserve">搭载预诊断技术和自诊断技术 </w:t>
      </w:r>
    </w:p>
    <w:p>
      <w:pPr>
        <w:pStyle w:val="14"/>
        <w:numPr>
          <w:ilvl w:val="0"/>
          <w:numId w:val="53"/>
        </w:numPr>
        <w:spacing w:line="360" w:lineRule="auto"/>
        <w:ind w:left="0" w:firstLine="420" w:firstLineChars="200"/>
        <w:rPr>
          <w:rFonts w:hint="eastAsia" w:ascii="宋体" w:hAnsi="宋体" w:eastAsia="宋体" w:cs="宋体"/>
        </w:rPr>
      </w:pPr>
      <w:r>
        <w:rPr>
          <w:rFonts w:hint="eastAsia" w:ascii="宋体" w:hAnsi="宋体" w:eastAsia="宋体" w:cs="宋体"/>
        </w:rPr>
        <w:t>预诊断功能：能就仪表即将出现的问题在屏幕上发出指示，并能通过数字接口输出，以便用户提前采取维护措施。指示信息可提供规划的预防性维护以及避免意外应对紧急情况所需的信息，能以进度条百分比的形式展示在屏幕上，方便用户识别。</w:t>
      </w:r>
    </w:p>
    <w:p>
      <w:pPr>
        <w:pStyle w:val="14"/>
        <w:numPr>
          <w:ilvl w:val="0"/>
          <w:numId w:val="53"/>
        </w:numPr>
        <w:spacing w:line="360" w:lineRule="auto"/>
        <w:ind w:left="0" w:firstLine="420" w:firstLineChars="200"/>
        <w:rPr>
          <w:rFonts w:hint="eastAsia" w:ascii="宋体" w:hAnsi="宋体" w:eastAsia="宋体" w:cs="宋体"/>
        </w:rPr>
      </w:pPr>
      <w:r>
        <w:rPr>
          <w:rFonts w:hint="eastAsia" w:ascii="宋体" w:hAnsi="宋体" w:eastAsia="宋体" w:cs="宋体"/>
        </w:rPr>
        <w:t>自诊断功能：能自动完成仪器状况的诊断，能在屏幕上显示诊断结果、查询诊断信息，并能通过数字接口输出。</w:t>
      </w:r>
    </w:p>
    <w:p>
      <w:pPr>
        <w:pStyle w:val="14"/>
        <w:numPr>
          <w:ilvl w:val="0"/>
          <w:numId w:val="52"/>
        </w:numPr>
        <w:spacing w:line="360" w:lineRule="auto"/>
        <w:ind w:left="0" w:firstLine="420" w:firstLineChars="200"/>
        <w:rPr>
          <w:rFonts w:hint="eastAsia" w:ascii="宋体" w:hAnsi="宋体" w:eastAsia="宋体" w:cs="宋体"/>
        </w:rPr>
      </w:pPr>
      <w:r>
        <w:rPr>
          <w:rFonts w:hint="eastAsia" w:ascii="宋体" w:hAnsi="宋体" w:eastAsia="宋体" w:cs="宋体"/>
        </w:rPr>
        <w:t>远程维护功能：具备快速组建VPN网络的功能，授权用户可通过互联网远程访问仪器，通过仪器状态和诊断信息实现远程维护；</w:t>
      </w:r>
    </w:p>
    <w:p>
      <w:pPr>
        <w:pStyle w:val="14"/>
        <w:numPr>
          <w:ilvl w:val="0"/>
          <w:numId w:val="52"/>
        </w:numPr>
        <w:spacing w:line="360" w:lineRule="auto"/>
        <w:ind w:left="0" w:firstLine="420" w:firstLineChars="200"/>
        <w:rPr>
          <w:rFonts w:hint="eastAsia" w:ascii="宋体" w:hAnsi="宋体" w:eastAsia="宋体" w:cs="宋体"/>
        </w:rPr>
      </w:pPr>
      <w:r>
        <w:rPr>
          <w:rFonts w:hint="eastAsia" w:ascii="宋体" w:hAnsi="宋体" w:eastAsia="宋体" w:cs="宋体"/>
        </w:rPr>
        <w:t>输入/输出相关：</w:t>
      </w:r>
    </w:p>
    <w:p>
      <w:pPr>
        <w:pStyle w:val="14"/>
        <w:numPr>
          <w:ilvl w:val="0"/>
          <w:numId w:val="54"/>
        </w:numPr>
        <w:spacing w:line="360" w:lineRule="auto"/>
        <w:ind w:left="0" w:firstLine="420" w:firstLineChars="200"/>
        <w:rPr>
          <w:rFonts w:hint="eastAsia" w:ascii="宋体" w:hAnsi="宋体" w:eastAsia="宋体" w:cs="宋体"/>
        </w:rPr>
      </w:pPr>
      <w:r>
        <w:rPr>
          <w:rFonts w:hint="eastAsia" w:ascii="宋体" w:hAnsi="宋体" w:eastAsia="宋体" w:cs="宋体"/>
        </w:rPr>
        <w:t>2路模拟信号4~20mA，最大负载500Ω</w:t>
      </w:r>
    </w:p>
    <w:p>
      <w:pPr>
        <w:pStyle w:val="14"/>
        <w:numPr>
          <w:ilvl w:val="0"/>
          <w:numId w:val="54"/>
        </w:numPr>
        <w:spacing w:line="360" w:lineRule="auto"/>
        <w:ind w:left="0" w:firstLine="420" w:firstLineChars="200"/>
        <w:rPr>
          <w:rFonts w:hint="eastAsia" w:ascii="宋体" w:hAnsi="宋体" w:eastAsia="宋体" w:cs="宋体"/>
        </w:rPr>
      </w:pPr>
      <w:r>
        <w:rPr>
          <w:rFonts w:hint="eastAsia" w:ascii="宋体" w:hAnsi="宋体" w:eastAsia="宋体" w:cs="宋体"/>
        </w:rPr>
        <w:t>数字通信：RS485 Modbus</w:t>
      </w:r>
      <w:r>
        <w:rPr>
          <w:rFonts w:hint="eastAsia" w:ascii="宋体" w:hAnsi="宋体" w:eastAsia="宋体" w:cs="宋体"/>
          <w:lang w:eastAsia="zh-CN"/>
        </w:rPr>
        <w:t>，</w:t>
      </w:r>
      <w:r>
        <w:rPr>
          <w:rFonts w:hint="eastAsia" w:ascii="宋体" w:hAnsi="宋体" w:eastAsia="宋体" w:cs="宋体"/>
          <w:lang w:val="en-US" w:eastAsia="zh-CN"/>
        </w:rPr>
        <w:t>模拟量输出：4~20mA</w:t>
      </w:r>
    </w:p>
    <w:p>
      <w:pPr>
        <w:pStyle w:val="14"/>
        <w:numPr>
          <w:ilvl w:val="0"/>
          <w:numId w:val="54"/>
        </w:numPr>
        <w:spacing w:line="360" w:lineRule="auto"/>
        <w:ind w:left="0" w:firstLine="420" w:firstLineChars="200"/>
        <w:rPr>
          <w:rFonts w:hint="eastAsia" w:ascii="宋体" w:hAnsi="宋体" w:eastAsia="宋体" w:cs="宋体"/>
        </w:rPr>
      </w:pPr>
      <w:r>
        <w:rPr>
          <w:rFonts w:hint="eastAsia" w:ascii="宋体" w:hAnsi="宋体" w:eastAsia="宋体" w:cs="宋体"/>
        </w:rPr>
        <w:t>仪器内置2个多功能输出继电器：额定电压24 VDC，额定电流最大3A</w:t>
      </w:r>
    </w:p>
    <w:p>
      <w:pPr>
        <w:pStyle w:val="14"/>
        <w:numPr>
          <w:ilvl w:val="0"/>
          <w:numId w:val="52"/>
        </w:numPr>
        <w:spacing w:line="360" w:lineRule="auto"/>
        <w:ind w:left="0" w:firstLine="420" w:firstLineChars="200"/>
        <w:rPr>
          <w:rFonts w:hint="eastAsia" w:ascii="宋体" w:hAnsi="宋体" w:eastAsia="宋体" w:cs="宋体"/>
        </w:rPr>
      </w:pPr>
      <w:r>
        <w:rPr>
          <w:rFonts w:hint="eastAsia" w:ascii="宋体" w:hAnsi="宋体" w:eastAsia="宋体" w:cs="宋体"/>
        </w:rPr>
        <w:t>环境温度：5℃~40℃；</w:t>
      </w:r>
    </w:p>
    <w:p>
      <w:pPr>
        <w:pStyle w:val="14"/>
        <w:numPr>
          <w:ilvl w:val="0"/>
          <w:numId w:val="52"/>
        </w:numPr>
        <w:spacing w:line="360" w:lineRule="auto"/>
        <w:ind w:left="0" w:firstLine="420" w:firstLineChars="200"/>
        <w:rPr>
          <w:rFonts w:hint="eastAsia" w:ascii="宋体" w:hAnsi="宋体" w:eastAsia="宋体" w:cs="宋体"/>
        </w:rPr>
      </w:pPr>
      <w:r>
        <w:rPr>
          <w:rFonts w:hint="eastAsia" w:ascii="宋体" w:hAnsi="宋体" w:eastAsia="宋体" w:cs="宋体"/>
        </w:rPr>
        <w:t>防护等级：IP54；</w:t>
      </w:r>
    </w:p>
    <w:p>
      <w:pPr>
        <w:pStyle w:val="14"/>
        <w:numPr>
          <w:ilvl w:val="0"/>
          <w:numId w:val="52"/>
        </w:numPr>
        <w:spacing w:line="360" w:lineRule="auto"/>
        <w:ind w:left="0" w:firstLine="420" w:firstLineChars="200"/>
        <w:rPr>
          <w:rFonts w:hint="eastAsia" w:ascii="宋体" w:hAnsi="宋体" w:eastAsia="宋体" w:cs="宋体"/>
        </w:rPr>
      </w:pPr>
      <w:r>
        <w:rPr>
          <w:rFonts w:hint="eastAsia" w:ascii="宋体" w:hAnsi="宋体" w:eastAsia="宋体" w:cs="宋体"/>
        </w:rPr>
        <w:t>具有中国环境保护产品认证证书。</w:t>
      </w:r>
    </w:p>
    <w:p>
      <w:pPr>
        <w:pStyle w:val="14"/>
        <w:numPr>
          <w:ilvl w:val="0"/>
          <w:numId w:val="52"/>
        </w:numPr>
        <w:spacing w:line="360" w:lineRule="auto"/>
        <w:ind w:left="0" w:firstLine="420" w:firstLineChars="200"/>
        <w:rPr>
          <w:rFonts w:hint="eastAsia" w:ascii="宋体" w:hAnsi="宋体" w:eastAsia="宋体" w:cs="宋体"/>
        </w:rPr>
      </w:pPr>
      <w:r>
        <w:rPr>
          <w:rFonts w:hint="eastAsia" w:ascii="宋体" w:hAnsi="宋体" w:eastAsia="宋体" w:cs="宋体"/>
        </w:rPr>
        <w:t>电源：220VAC, 50Hz。</w:t>
      </w:r>
    </w:p>
    <w:p>
      <w:pPr>
        <w:pStyle w:val="3"/>
        <w:rPr>
          <w:rFonts w:hint="eastAsia" w:ascii="宋体" w:hAnsi="宋体" w:eastAsia="宋体" w:cs="宋体"/>
        </w:rPr>
      </w:pPr>
      <w:r>
        <w:rPr>
          <w:rFonts w:hint="eastAsia" w:ascii="宋体" w:hAnsi="宋体" w:eastAsia="宋体" w:cs="宋体"/>
          <w:lang w:val="en-US" w:eastAsia="zh-CN"/>
        </w:rPr>
        <w:t>悬浮物</w:t>
      </w:r>
      <w:r>
        <w:rPr>
          <w:rFonts w:hint="eastAsia" w:ascii="宋体" w:hAnsi="宋体" w:eastAsia="宋体" w:cs="宋体"/>
        </w:rPr>
        <w:t>浓度计</w:t>
      </w:r>
    </w:p>
    <w:p>
      <w:pPr>
        <w:numPr>
          <w:ilvl w:val="0"/>
          <w:numId w:val="55"/>
        </w:numPr>
        <w:spacing w:line="360" w:lineRule="auto"/>
        <w:ind w:left="0" w:firstLine="420" w:firstLineChars="200"/>
        <w:rPr>
          <w:rFonts w:hint="eastAsia" w:ascii="宋体" w:hAnsi="宋体" w:eastAsia="宋体" w:cs="宋体"/>
        </w:rPr>
      </w:pPr>
      <w:r>
        <w:rPr>
          <w:rFonts w:hint="eastAsia" w:ascii="宋体" w:hAnsi="宋体" w:eastAsia="宋体" w:cs="宋体"/>
        </w:rPr>
        <w:t>测量原理：</w:t>
      </w:r>
      <w:r>
        <w:rPr>
          <w:rFonts w:hint="eastAsia" w:ascii="宋体" w:hAnsi="宋体" w:eastAsia="宋体" w:cs="宋体"/>
          <w:lang w:val="en-US" w:eastAsia="zh-CN"/>
        </w:rPr>
        <w:t>双光束近红外光/</w:t>
      </w:r>
      <w:r>
        <w:rPr>
          <w:rFonts w:hint="eastAsia" w:ascii="宋体" w:hAnsi="宋体" w:eastAsia="宋体" w:cs="宋体"/>
        </w:rPr>
        <w:t>散射光</w:t>
      </w:r>
      <w:r>
        <w:rPr>
          <w:rFonts w:hint="eastAsia" w:ascii="宋体" w:hAnsi="宋体" w:eastAsia="宋体" w:cs="宋体"/>
          <w:lang w:val="en-US" w:eastAsia="zh-CN"/>
        </w:rPr>
        <w:t>测量原理</w:t>
      </w:r>
      <w:r>
        <w:rPr>
          <w:rFonts w:hint="eastAsia" w:ascii="宋体" w:hAnsi="宋体" w:eastAsia="宋体" w:cs="宋体"/>
        </w:rPr>
        <w:t>；</w:t>
      </w:r>
    </w:p>
    <w:p>
      <w:pPr>
        <w:numPr>
          <w:ilvl w:val="0"/>
          <w:numId w:val="55"/>
        </w:numPr>
        <w:spacing w:line="360" w:lineRule="auto"/>
        <w:ind w:left="0" w:firstLine="420" w:firstLineChars="200"/>
        <w:rPr>
          <w:rFonts w:hint="eastAsia" w:ascii="宋体" w:hAnsi="宋体" w:eastAsia="宋体" w:cs="宋体"/>
        </w:rPr>
      </w:pPr>
      <w:r>
        <w:rPr>
          <w:rFonts w:hint="eastAsia" w:ascii="宋体" w:hAnsi="宋体" w:eastAsia="宋体" w:cs="宋体"/>
        </w:rPr>
        <w:t>测量范围：</w:t>
      </w:r>
      <w:r>
        <w:rPr>
          <w:rFonts w:hint="eastAsia" w:ascii="宋体" w:hAnsi="宋体" w:eastAsia="宋体" w:cs="宋体"/>
          <w:lang w:val="en-US" w:eastAsia="zh-CN"/>
        </w:rPr>
        <w:t>进水：</w:t>
      </w:r>
      <w:r>
        <w:rPr>
          <w:rFonts w:hint="eastAsia" w:ascii="宋体" w:hAnsi="宋体" w:eastAsia="宋体" w:cs="宋体"/>
        </w:rPr>
        <w:t>0</w:t>
      </w:r>
      <w:r>
        <w:rPr>
          <w:rFonts w:hint="eastAsia" w:ascii="宋体" w:hAnsi="宋体" w:eastAsia="宋体" w:cs="宋体"/>
          <w:lang w:val="en-US" w:eastAsia="zh-CN"/>
        </w:rPr>
        <w:t>.001</w:t>
      </w:r>
      <w:r>
        <w:rPr>
          <w:rFonts w:hint="eastAsia" w:ascii="宋体" w:hAnsi="宋体" w:eastAsia="宋体" w:cs="宋体"/>
        </w:rPr>
        <w:t>~</w:t>
      </w:r>
      <w:r>
        <w:rPr>
          <w:rFonts w:hint="eastAsia" w:ascii="宋体" w:hAnsi="宋体" w:eastAsia="宋体" w:cs="宋体"/>
          <w:lang w:val="en-US" w:eastAsia="zh-CN"/>
        </w:rPr>
        <w:t>20</w:t>
      </w:r>
      <w:r>
        <w:rPr>
          <w:rFonts w:hint="eastAsia" w:ascii="宋体" w:hAnsi="宋体" w:eastAsia="宋体" w:cs="宋体"/>
        </w:rPr>
        <w:t>g/L</w:t>
      </w:r>
      <w:r>
        <w:rPr>
          <w:rFonts w:hint="eastAsia" w:ascii="宋体" w:hAnsi="宋体" w:eastAsia="宋体" w:cs="宋体"/>
          <w:lang w:eastAsia="zh-CN"/>
        </w:rPr>
        <w:t>、</w:t>
      </w:r>
      <w:r>
        <w:rPr>
          <w:rFonts w:hint="eastAsia" w:ascii="宋体" w:hAnsi="宋体" w:eastAsia="宋体" w:cs="宋体"/>
          <w:lang w:val="en-US" w:eastAsia="zh-CN"/>
        </w:rPr>
        <w:t>出水：</w:t>
      </w:r>
      <w:r>
        <w:rPr>
          <w:rFonts w:hint="eastAsia" w:ascii="宋体" w:hAnsi="宋体" w:eastAsia="宋体" w:cs="宋体"/>
        </w:rPr>
        <w:t>0</w:t>
      </w:r>
      <w:r>
        <w:rPr>
          <w:rFonts w:hint="eastAsia" w:ascii="宋体" w:hAnsi="宋体" w:eastAsia="宋体" w:cs="宋体"/>
          <w:lang w:val="en-US" w:eastAsia="zh-CN"/>
        </w:rPr>
        <w:t>.001</w:t>
      </w:r>
      <w:r>
        <w:rPr>
          <w:rFonts w:hint="eastAsia" w:ascii="宋体" w:hAnsi="宋体" w:eastAsia="宋体" w:cs="宋体"/>
        </w:rPr>
        <w:t>~</w:t>
      </w:r>
      <w:r>
        <w:rPr>
          <w:rFonts w:hint="eastAsia" w:ascii="宋体" w:hAnsi="宋体" w:eastAsia="宋体" w:cs="宋体"/>
          <w:lang w:val="en-US" w:eastAsia="zh-CN"/>
        </w:rPr>
        <w:t>10</w:t>
      </w:r>
      <w:r>
        <w:rPr>
          <w:rFonts w:hint="eastAsia" w:ascii="宋体" w:hAnsi="宋体" w:eastAsia="宋体" w:cs="宋体"/>
        </w:rPr>
        <w:t>g/L；</w:t>
      </w:r>
    </w:p>
    <w:p>
      <w:pPr>
        <w:numPr>
          <w:ilvl w:val="0"/>
          <w:numId w:val="55"/>
        </w:numPr>
        <w:spacing w:line="360" w:lineRule="auto"/>
        <w:ind w:left="0" w:firstLine="420" w:firstLineChars="200"/>
        <w:rPr>
          <w:rFonts w:hint="eastAsia" w:ascii="宋体" w:hAnsi="宋体" w:eastAsia="宋体" w:cs="宋体"/>
        </w:rPr>
      </w:pPr>
      <w:r>
        <w:rPr>
          <w:rFonts w:hint="eastAsia" w:ascii="宋体" w:hAnsi="宋体" w:eastAsia="宋体" w:cs="宋体"/>
        </w:rPr>
        <w:t>精度：≤5%读数；</w:t>
      </w:r>
    </w:p>
    <w:p>
      <w:pPr>
        <w:numPr>
          <w:ilvl w:val="0"/>
          <w:numId w:val="55"/>
        </w:numPr>
        <w:spacing w:line="360" w:lineRule="auto"/>
        <w:ind w:left="0" w:firstLine="420" w:firstLineChars="200"/>
        <w:rPr>
          <w:rFonts w:hint="eastAsia" w:ascii="宋体" w:hAnsi="宋体" w:eastAsia="宋体" w:cs="宋体"/>
        </w:rPr>
      </w:pPr>
      <w:r>
        <w:rPr>
          <w:rFonts w:hint="eastAsia" w:ascii="宋体" w:hAnsi="宋体" w:eastAsia="宋体" w:cs="宋体"/>
        </w:rPr>
        <w:t>重复性：≤3%读数；</w:t>
      </w:r>
    </w:p>
    <w:p>
      <w:pPr>
        <w:numPr>
          <w:ilvl w:val="0"/>
          <w:numId w:val="55"/>
        </w:numPr>
        <w:spacing w:line="360" w:lineRule="auto"/>
        <w:ind w:left="0" w:firstLine="420" w:firstLineChars="200"/>
        <w:rPr>
          <w:rFonts w:hint="eastAsia" w:ascii="宋体" w:hAnsi="宋体" w:eastAsia="宋体" w:cs="宋体"/>
        </w:rPr>
      </w:pPr>
      <w:r>
        <w:rPr>
          <w:rFonts w:hint="eastAsia" w:ascii="宋体" w:hAnsi="宋体" w:eastAsia="宋体" w:cs="宋体"/>
        </w:rPr>
        <w:t>响应时间：≤300秒；</w:t>
      </w:r>
    </w:p>
    <w:p>
      <w:pPr>
        <w:numPr>
          <w:ilvl w:val="0"/>
          <w:numId w:val="55"/>
        </w:numPr>
        <w:spacing w:line="360" w:lineRule="auto"/>
        <w:ind w:left="0" w:firstLine="420" w:firstLineChars="200"/>
        <w:rPr>
          <w:rFonts w:hint="eastAsia" w:ascii="宋体" w:hAnsi="宋体" w:eastAsia="宋体" w:cs="宋体"/>
        </w:rPr>
      </w:pPr>
      <w:r>
        <w:rPr>
          <w:rFonts w:hint="eastAsia" w:ascii="宋体" w:hAnsi="宋体" w:eastAsia="宋体" w:cs="宋体"/>
        </w:rPr>
        <w:t>带补偿样品色度干扰功能；</w:t>
      </w:r>
    </w:p>
    <w:p>
      <w:pPr>
        <w:numPr>
          <w:ilvl w:val="0"/>
          <w:numId w:val="55"/>
        </w:numPr>
        <w:spacing w:line="360" w:lineRule="auto"/>
        <w:ind w:left="0" w:firstLine="420" w:firstLineChars="200"/>
        <w:rPr>
          <w:rFonts w:hint="eastAsia" w:ascii="宋体" w:hAnsi="宋体" w:eastAsia="宋体" w:cs="宋体"/>
        </w:rPr>
      </w:pPr>
      <w:r>
        <w:rPr>
          <w:rFonts w:hint="eastAsia" w:ascii="宋体" w:hAnsi="宋体" w:eastAsia="宋体" w:cs="宋体"/>
        </w:rPr>
        <w:t>带预诊断功能：具备预诊断系统，能通过测量指示器得到到仪器测量数据的有效性，通过维修提示器跟踪仪器距离下次维修或保养的天数，提醒用户注意即将出现的仪器问题，以便用户提前采取维护措施；</w:t>
      </w:r>
    </w:p>
    <w:p>
      <w:pPr>
        <w:numPr>
          <w:ilvl w:val="0"/>
          <w:numId w:val="55"/>
        </w:numPr>
        <w:spacing w:line="360" w:lineRule="auto"/>
        <w:ind w:left="0" w:firstLine="420" w:firstLineChars="200"/>
        <w:rPr>
          <w:rFonts w:hint="eastAsia" w:ascii="宋体" w:hAnsi="宋体" w:eastAsia="宋体" w:cs="宋体"/>
        </w:rPr>
      </w:pPr>
      <w:r>
        <w:rPr>
          <w:rFonts w:hint="eastAsia" w:ascii="宋体" w:hAnsi="宋体" w:eastAsia="宋体" w:cs="宋体"/>
        </w:rPr>
        <w:t>形式：不锈钢或PVC材质，具有机械式刮片自清洗功能；</w:t>
      </w:r>
    </w:p>
    <w:p>
      <w:pPr>
        <w:numPr>
          <w:ilvl w:val="0"/>
          <w:numId w:val="55"/>
        </w:numPr>
        <w:spacing w:line="360" w:lineRule="auto"/>
        <w:ind w:left="0" w:firstLine="420" w:firstLineChars="200"/>
        <w:rPr>
          <w:rFonts w:hint="eastAsia" w:ascii="宋体" w:hAnsi="宋体" w:eastAsia="宋体" w:cs="宋体"/>
        </w:rPr>
      </w:pPr>
      <w:r>
        <w:rPr>
          <w:rFonts w:hint="eastAsia" w:ascii="宋体" w:hAnsi="宋体" w:eastAsia="宋体" w:cs="宋体"/>
        </w:rPr>
        <w:t>测量单位：g/L，mg/L，ppm，或%；</w:t>
      </w:r>
    </w:p>
    <w:p>
      <w:pPr>
        <w:numPr>
          <w:ilvl w:val="0"/>
          <w:numId w:val="55"/>
        </w:numPr>
        <w:spacing w:line="360" w:lineRule="auto"/>
        <w:ind w:left="0" w:firstLine="420" w:firstLineChars="200"/>
        <w:rPr>
          <w:rFonts w:hint="eastAsia" w:ascii="宋体" w:hAnsi="宋体" w:eastAsia="宋体" w:cs="宋体"/>
        </w:rPr>
      </w:pPr>
      <w:r>
        <w:rPr>
          <w:rFonts w:hint="eastAsia" w:ascii="宋体" w:hAnsi="宋体" w:eastAsia="宋体" w:cs="宋体"/>
        </w:rPr>
        <w:t>电缆长度：15m；</w:t>
      </w:r>
    </w:p>
    <w:p>
      <w:pPr>
        <w:numPr>
          <w:ilvl w:val="0"/>
          <w:numId w:val="55"/>
        </w:numPr>
        <w:spacing w:line="360" w:lineRule="auto"/>
        <w:ind w:left="0" w:firstLine="420" w:firstLineChars="200"/>
        <w:rPr>
          <w:rFonts w:hint="eastAsia" w:ascii="宋体" w:hAnsi="宋体" w:eastAsia="宋体" w:cs="宋体"/>
        </w:rPr>
      </w:pPr>
      <w:r>
        <w:rPr>
          <w:rFonts w:hint="eastAsia" w:ascii="宋体" w:hAnsi="宋体" w:eastAsia="宋体" w:cs="宋体"/>
        </w:rPr>
        <w:t>通过控制器供电、显示和控制；</w:t>
      </w:r>
    </w:p>
    <w:p>
      <w:pPr>
        <w:numPr>
          <w:ilvl w:val="0"/>
          <w:numId w:val="55"/>
        </w:numPr>
        <w:spacing w:line="360" w:lineRule="auto"/>
        <w:ind w:left="0" w:firstLine="420" w:firstLineChars="200"/>
        <w:rPr>
          <w:rFonts w:hint="eastAsia" w:ascii="宋体" w:hAnsi="宋体" w:eastAsia="宋体" w:cs="宋体"/>
        </w:rPr>
      </w:pPr>
      <w:r>
        <w:rPr>
          <w:rFonts w:hint="eastAsia" w:ascii="宋体" w:hAnsi="宋体" w:eastAsia="宋体" w:cs="宋体"/>
        </w:rPr>
        <w:t>安装方式：浸没式或插入式安装。</w:t>
      </w:r>
    </w:p>
    <w:p>
      <w:pPr>
        <w:spacing w:line="360" w:lineRule="auto"/>
        <w:ind w:firstLine="422" w:firstLineChars="200"/>
        <w:rPr>
          <w:rFonts w:hint="eastAsia" w:ascii="宋体" w:hAnsi="宋体" w:eastAsia="宋体" w:cs="宋体"/>
          <w:b/>
          <w:bCs/>
        </w:rPr>
      </w:pPr>
      <w:r>
        <w:rPr>
          <w:rFonts w:hint="eastAsia" w:ascii="宋体" w:hAnsi="宋体" w:eastAsia="宋体" w:cs="宋体"/>
          <w:b/>
          <w:bCs/>
        </w:rPr>
        <w:t>控制器技术参数：</w:t>
      </w:r>
    </w:p>
    <w:p>
      <w:pPr>
        <w:numPr>
          <w:ilvl w:val="0"/>
          <w:numId w:val="56"/>
        </w:numPr>
        <w:spacing w:line="360" w:lineRule="auto"/>
        <w:ind w:left="0" w:firstLine="420" w:firstLineChars="200"/>
        <w:rPr>
          <w:rFonts w:hint="eastAsia" w:ascii="宋体" w:hAnsi="宋体" w:eastAsia="宋体" w:cs="宋体"/>
        </w:rPr>
      </w:pPr>
      <w:r>
        <w:rPr>
          <w:rFonts w:hint="eastAsia" w:ascii="宋体" w:hAnsi="宋体" w:eastAsia="宋体" w:cs="宋体"/>
        </w:rPr>
        <w:t>显示：LCD显示屏；</w:t>
      </w:r>
    </w:p>
    <w:p>
      <w:pPr>
        <w:numPr>
          <w:ilvl w:val="0"/>
          <w:numId w:val="56"/>
        </w:numPr>
        <w:spacing w:line="360" w:lineRule="auto"/>
        <w:ind w:left="0" w:firstLine="420" w:firstLineChars="200"/>
        <w:rPr>
          <w:rFonts w:hint="eastAsia" w:ascii="宋体" w:hAnsi="宋体" w:eastAsia="宋体" w:cs="宋体"/>
        </w:rPr>
      </w:pPr>
      <w:r>
        <w:rPr>
          <w:rFonts w:hint="eastAsia" w:ascii="宋体" w:hAnsi="宋体" w:eastAsia="宋体" w:cs="宋体"/>
        </w:rPr>
        <w:t>探头输入：单通道或双通道；</w:t>
      </w:r>
    </w:p>
    <w:p>
      <w:pPr>
        <w:numPr>
          <w:ilvl w:val="0"/>
          <w:numId w:val="56"/>
        </w:numPr>
        <w:spacing w:line="360" w:lineRule="auto"/>
        <w:ind w:left="0" w:firstLine="420" w:firstLineChars="200"/>
        <w:rPr>
          <w:rFonts w:hint="eastAsia" w:ascii="宋体" w:hAnsi="宋体" w:eastAsia="宋体" w:cs="宋体"/>
        </w:rPr>
      </w:pPr>
      <w:r>
        <w:rPr>
          <w:rFonts w:hint="eastAsia" w:ascii="宋体" w:hAnsi="宋体" w:eastAsia="宋体" w:cs="宋体"/>
        </w:rPr>
        <w:t>兼容性：能兼容本项目涉及的所有类型探头，即插即用，无需专门设定或配置软件；</w:t>
      </w:r>
    </w:p>
    <w:p>
      <w:pPr>
        <w:numPr>
          <w:ilvl w:val="0"/>
          <w:numId w:val="56"/>
        </w:numPr>
        <w:spacing w:line="360" w:lineRule="auto"/>
        <w:ind w:left="0" w:firstLine="420" w:firstLineChars="200"/>
        <w:rPr>
          <w:rFonts w:hint="eastAsia" w:ascii="宋体" w:hAnsi="宋体" w:eastAsia="宋体" w:cs="宋体"/>
        </w:rPr>
      </w:pPr>
      <w:r>
        <w:rPr>
          <w:rFonts w:hint="eastAsia" w:ascii="宋体" w:hAnsi="宋体" w:eastAsia="宋体" w:cs="宋体"/>
        </w:rPr>
        <w:t>输</w:t>
      </w:r>
      <w:r>
        <w:rPr>
          <w:rFonts w:hint="eastAsia" w:ascii="宋体" w:hAnsi="宋体" w:eastAsia="宋体" w:cs="宋体"/>
          <w:lang w:val="en-US" w:eastAsia="zh-CN"/>
        </w:rPr>
        <w:t>出</w:t>
      </w:r>
      <w:r>
        <w:rPr>
          <w:rFonts w:hint="eastAsia" w:ascii="宋体" w:hAnsi="宋体" w:eastAsia="宋体" w:cs="宋体"/>
        </w:rPr>
        <w:t>：4~20mA输</w:t>
      </w:r>
      <w:r>
        <w:rPr>
          <w:rFonts w:hint="eastAsia" w:ascii="宋体" w:hAnsi="宋体" w:eastAsia="宋体" w:cs="宋体"/>
          <w:lang w:val="en-US" w:eastAsia="zh-CN"/>
        </w:rPr>
        <w:t>出</w:t>
      </w:r>
      <w:r>
        <w:rPr>
          <w:rFonts w:hint="eastAsia" w:ascii="宋体" w:hAnsi="宋体" w:eastAsia="宋体" w:cs="宋体"/>
          <w:lang w:eastAsia="zh-CN"/>
        </w:rPr>
        <w:t>；</w:t>
      </w:r>
    </w:p>
    <w:p>
      <w:pPr>
        <w:numPr>
          <w:ilvl w:val="0"/>
          <w:numId w:val="56"/>
        </w:numPr>
        <w:spacing w:line="360" w:lineRule="auto"/>
        <w:ind w:left="0" w:firstLine="420" w:firstLineChars="200"/>
        <w:rPr>
          <w:rFonts w:hint="eastAsia" w:ascii="宋体" w:hAnsi="宋体" w:eastAsia="宋体" w:cs="宋体"/>
        </w:rPr>
      </w:pPr>
      <w:r>
        <w:rPr>
          <w:rFonts w:hint="eastAsia" w:ascii="宋体" w:hAnsi="宋体" w:eastAsia="宋体" w:cs="宋体"/>
        </w:rPr>
        <w:t xml:space="preserve">通讯方式：MODBUS </w:t>
      </w:r>
      <w:r>
        <w:rPr>
          <w:rFonts w:hint="eastAsia" w:ascii="宋体" w:hAnsi="宋体" w:eastAsia="宋体" w:cs="宋体"/>
          <w:lang w:val="en-US" w:eastAsia="zh-CN"/>
        </w:rPr>
        <w:t>RTU</w:t>
      </w:r>
      <w:r>
        <w:rPr>
          <w:rFonts w:hint="eastAsia" w:ascii="宋体" w:hAnsi="宋体" w:eastAsia="宋体" w:cs="宋体"/>
        </w:rPr>
        <w:t>；</w:t>
      </w:r>
    </w:p>
    <w:p>
      <w:pPr>
        <w:numPr>
          <w:ilvl w:val="0"/>
          <w:numId w:val="56"/>
        </w:numPr>
        <w:spacing w:line="360" w:lineRule="auto"/>
        <w:ind w:left="0" w:firstLine="420" w:firstLineChars="200"/>
        <w:rPr>
          <w:rFonts w:hint="eastAsia" w:ascii="宋体" w:hAnsi="宋体" w:eastAsia="宋体" w:cs="宋体"/>
        </w:rPr>
      </w:pPr>
      <w:r>
        <w:rPr>
          <w:rFonts w:hint="eastAsia" w:ascii="宋体" w:hAnsi="宋体" w:eastAsia="宋体" w:cs="宋体"/>
        </w:rPr>
        <w:t>工作环境：-5~60℃，0~95%相对湿度、无冷凝；</w:t>
      </w:r>
    </w:p>
    <w:p>
      <w:pPr>
        <w:numPr>
          <w:ilvl w:val="0"/>
          <w:numId w:val="56"/>
        </w:numPr>
        <w:spacing w:line="360" w:lineRule="auto"/>
        <w:ind w:left="0" w:firstLine="420" w:firstLineChars="200"/>
        <w:rPr>
          <w:rFonts w:hint="eastAsia" w:ascii="宋体" w:hAnsi="宋体" w:eastAsia="宋体" w:cs="宋体"/>
        </w:rPr>
      </w:pPr>
      <w:r>
        <w:rPr>
          <w:rFonts w:hint="eastAsia" w:ascii="宋体" w:hAnsi="宋体" w:eastAsia="宋体" w:cs="宋体"/>
        </w:rPr>
        <w:t>存储环境：-5~60℃，0~95%相对湿度、无冷凝；</w:t>
      </w:r>
    </w:p>
    <w:p>
      <w:pPr>
        <w:numPr>
          <w:ilvl w:val="0"/>
          <w:numId w:val="56"/>
        </w:numPr>
        <w:spacing w:line="360" w:lineRule="auto"/>
        <w:ind w:left="0" w:firstLine="420" w:firstLineChars="200"/>
        <w:rPr>
          <w:rFonts w:hint="eastAsia" w:ascii="宋体" w:hAnsi="宋体" w:eastAsia="宋体" w:cs="宋体"/>
        </w:rPr>
      </w:pPr>
      <w:r>
        <w:rPr>
          <w:rFonts w:hint="eastAsia" w:ascii="宋体" w:hAnsi="宋体" w:eastAsia="宋体" w:cs="宋体"/>
        </w:rPr>
        <w:t>继电器：两个SPDT触头；</w:t>
      </w:r>
    </w:p>
    <w:p>
      <w:pPr>
        <w:numPr>
          <w:ilvl w:val="0"/>
          <w:numId w:val="56"/>
        </w:numPr>
        <w:spacing w:line="360" w:lineRule="auto"/>
        <w:ind w:left="0" w:firstLine="420" w:firstLineChars="200"/>
        <w:rPr>
          <w:rFonts w:hint="eastAsia" w:ascii="宋体" w:hAnsi="宋体" w:eastAsia="宋体" w:cs="宋体"/>
        </w:rPr>
      </w:pPr>
      <w:r>
        <w:rPr>
          <w:rFonts w:hint="eastAsia" w:ascii="宋体" w:hAnsi="宋体" w:eastAsia="宋体" w:cs="宋体"/>
        </w:rPr>
        <w:t>数据存储：控制器为每个传感器记录不少于10,000个数据，可通过UBS端口下载；</w:t>
      </w:r>
    </w:p>
    <w:p>
      <w:pPr>
        <w:numPr>
          <w:ilvl w:val="0"/>
          <w:numId w:val="56"/>
        </w:numPr>
        <w:spacing w:line="360" w:lineRule="auto"/>
        <w:ind w:left="0" w:firstLine="420" w:firstLineChars="200"/>
        <w:rPr>
          <w:rFonts w:hint="eastAsia" w:ascii="宋体" w:hAnsi="宋体" w:eastAsia="宋体" w:cs="宋体"/>
        </w:rPr>
      </w:pPr>
      <w:r>
        <w:rPr>
          <w:rFonts w:hint="eastAsia" w:ascii="宋体" w:hAnsi="宋体" w:eastAsia="宋体" w:cs="宋体"/>
        </w:rPr>
        <w:t>外壳防护等级：≥IP 66；</w:t>
      </w:r>
    </w:p>
    <w:p>
      <w:pPr>
        <w:numPr>
          <w:ilvl w:val="0"/>
          <w:numId w:val="56"/>
        </w:numPr>
        <w:spacing w:line="360" w:lineRule="auto"/>
        <w:ind w:left="0" w:firstLine="420" w:firstLineChars="200"/>
        <w:rPr>
          <w:rFonts w:hint="eastAsia" w:ascii="宋体" w:hAnsi="宋体" w:eastAsia="宋体" w:cs="宋体"/>
        </w:rPr>
      </w:pPr>
      <w:r>
        <w:rPr>
          <w:rFonts w:hint="eastAsia" w:ascii="宋体" w:hAnsi="宋体" w:eastAsia="宋体" w:cs="宋体"/>
        </w:rPr>
        <w:t xml:space="preserve">电源：220VAC±10%，50Hz； </w:t>
      </w:r>
    </w:p>
    <w:p>
      <w:pPr>
        <w:numPr>
          <w:ilvl w:val="0"/>
          <w:numId w:val="56"/>
        </w:numPr>
        <w:spacing w:line="360" w:lineRule="auto"/>
        <w:ind w:left="0" w:firstLine="420" w:firstLineChars="200"/>
        <w:rPr>
          <w:rFonts w:hint="eastAsia" w:ascii="宋体" w:hAnsi="宋体" w:eastAsia="宋体" w:cs="宋体"/>
        </w:rPr>
      </w:pPr>
      <w:r>
        <w:rPr>
          <w:rFonts w:hint="eastAsia" w:ascii="宋体" w:hAnsi="宋体" w:eastAsia="宋体" w:cs="宋体"/>
        </w:rPr>
        <w:t>安装方式：壁挂/面板/夹管式安装。</w:t>
      </w:r>
    </w:p>
    <w:p>
      <w:pPr>
        <w:pStyle w:val="3"/>
        <w:rPr>
          <w:rFonts w:hint="eastAsia" w:ascii="宋体" w:hAnsi="宋体" w:eastAsia="宋体" w:cs="宋体"/>
        </w:rPr>
      </w:pPr>
      <w:r>
        <w:rPr>
          <w:rFonts w:hint="eastAsia" w:ascii="宋体" w:hAnsi="宋体" w:eastAsia="宋体" w:cs="宋体"/>
        </w:rPr>
        <w:t>总铜分析仪</w:t>
      </w:r>
    </w:p>
    <w:p>
      <w:pPr>
        <w:pStyle w:val="14"/>
        <w:numPr>
          <w:ilvl w:val="0"/>
          <w:numId w:val="57"/>
        </w:numPr>
        <w:spacing w:line="360" w:lineRule="auto"/>
        <w:ind w:left="0" w:firstLine="420" w:firstLineChars="200"/>
        <w:rPr>
          <w:rFonts w:hint="eastAsia" w:ascii="宋体" w:hAnsi="宋体" w:eastAsia="宋体" w:cs="宋体"/>
        </w:rPr>
      </w:pPr>
      <w:r>
        <w:rPr>
          <w:rFonts w:hint="eastAsia" w:ascii="宋体" w:hAnsi="宋体" w:eastAsia="宋体" w:cs="宋体"/>
        </w:rPr>
        <w:t>测量方法：比色法</w:t>
      </w:r>
    </w:p>
    <w:p>
      <w:pPr>
        <w:pStyle w:val="14"/>
        <w:numPr>
          <w:ilvl w:val="0"/>
          <w:numId w:val="57"/>
        </w:numPr>
        <w:spacing w:line="360" w:lineRule="auto"/>
        <w:ind w:left="0" w:firstLine="420" w:firstLineChars="200"/>
        <w:rPr>
          <w:rFonts w:hint="eastAsia" w:ascii="宋体" w:hAnsi="宋体" w:eastAsia="宋体" w:cs="宋体"/>
        </w:rPr>
      </w:pPr>
      <w:r>
        <w:rPr>
          <w:rFonts w:hint="eastAsia" w:ascii="宋体" w:hAnsi="宋体" w:eastAsia="宋体" w:cs="宋体"/>
        </w:rPr>
        <w:t>测量范围：</w:t>
      </w:r>
      <w:r>
        <w:rPr>
          <w:rFonts w:hint="eastAsia" w:ascii="宋体" w:hAnsi="宋体" w:eastAsia="宋体" w:cs="宋体"/>
          <w:lang w:val="en-US" w:eastAsia="zh-CN"/>
        </w:rPr>
        <w:t>进水：</w:t>
      </w:r>
      <w:r>
        <w:rPr>
          <w:rFonts w:hint="eastAsia" w:ascii="宋体" w:hAnsi="宋体" w:eastAsia="宋体" w:cs="宋体"/>
        </w:rPr>
        <w:t>0～10 mg/L</w:t>
      </w:r>
      <w:r>
        <w:rPr>
          <w:rFonts w:hint="eastAsia" w:ascii="宋体" w:hAnsi="宋体" w:eastAsia="宋体" w:cs="宋体"/>
          <w:lang w:eastAsia="zh-CN"/>
        </w:rPr>
        <w:t>，</w:t>
      </w:r>
      <w:r>
        <w:rPr>
          <w:rFonts w:hint="eastAsia" w:ascii="宋体" w:hAnsi="宋体" w:eastAsia="宋体" w:cs="宋体"/>
          <w:lang w:val="en-US" w:eastAsia="zh-CN"/>
        </w:rPr>
        <w:t>出水：</w:t>
      </w:r>
      <w:r>
        <w:rPr>
          <w:rFonts w:hint="eastAsia" w:ascii="宋体" w:hAnsi="宋体" w:eastAsia="宋体" w:cs="宋体"/>
        </w:rPr>
        <w:t>0～10 mg/L</w:t>
      </w:r>
    </w:p>
    <w:p>
      <w:pPr>
        <w:pStyle w:val="14"/>
        <w:numPr>
          <w:ilvl w:val="0"/>
          <w:numId w:val="57"/>
        </w:numPr>
        <w:spacing w:line="360" w:lineRule="auto"/>
        <w:ind w:left="0" w:firstLine="420" w:firstLineChars="200"/>
        <w:rPr>
          <w:rFonts w:hint="eastAsia" w:ascii="宋体" w:hAnsi="宋体" w:eastAsia="宋体" w:cs="宋体"/>
        </w:rPr>
      </w:pPr>
      <w:r>
        <w:rPr>
          <w:rFonts w:hint="eastAsia" w:ascii="宋体" w:hAnsi="宋体" w:eastAsia="宋体" w:cs="宋体"/>
        </w:rPr>
        <w:t>重复性：±5% F.S</w:t>
      </w:r>
    </w:p>
    <w:p>
      <w:pPr>
        <w:pStyle w:val="14"/>
        <w:numPr>
          <w:ilvl w:val="0"/>
          <w:numId w:val="57"/>
        </w:numPr>
        <w:spacing w:line="360" w:lineRule="auto"/>
        <w:ind w:left="0" w:firstLine="420" w:firstLineChars="200"/>
        <w:rPr>
          <w:rFonts w:hint="eastAsia" w:ascii="宋体" w:hAnsi="宋体" w:eastAsia="宋体" w:cs="宋体"/>
        </w:rPr>
      </w:pPr>
      <w:r>
        <w:rPr>
          <w:rFonts w:hint="eastAsia" w:ascii="宋体" w:hAnsi="宋体" w:eastAsia="宋体" w:cs="宋体"/>
        </w:rPr>
        <w:t>零点漂移：±5%F.S</w:t>
      </w:r>
    </w:p>
    <w:p>
      <w:pPr>
        <w:pStyle w:val="14"/>
        <w:numPr>
          <w:ilvl w:val="0"/>
          <w:numId w:val="57"/>
        </w:numPr>
        <w:spacing w:line="360" w:lineRule="auto"/>
        <w:ind w:left="0" w:firstLine="420" w:firstLineChars="200"/>
        <w:rPr>
          <w:rFonts w:hint="eastAsia" w:ascii="宋体" w:hAnsi="宋体" w:eastAsia="宋体" w:cs="宋体"/>
        </w:rPr>
      </w:pPr>
      <w:r>
        <w:rPr>
          <w:rFonts w:hint="eastAsia" w:ascii="宋体" w:hAnsi="宋体" w:eastAsia="宋体" w:cs="宋体"/>
        </w:rPr>
        <w:t xml:space="preserve">测量时间：≤50min </w:t>
      </w:r>
    </w:p>
    <w:p>
      <w:pPr>
        <w:pStyle w:val="14"/>
        <w:numPr>
          <w:ilvl w:val="0"/>
          <w:numId w:val="57"/>
        </w:numPr>
        <w:spacing w:line="360" w:lineRule="auto"/>
        <w:ind w:left="0" w:firstLine="420" w:firstLineChars="200"/>
        <w:rPr>
          <w:rFonts w:hint="eastAsia" w:ascii="宋体" w:hAnsi="宋体" w:eastAsia="宋体" w:cs="宋体"/>
        </w:rPr>
      </w:pPr>
      <w:r>
        <w:rPr>
          <w:rFonts w:hint="eastAsia" w:ascii="宋体" w:hAnsi="宋体" w:eastAsia="宋体" w:cs="宋体"/>
        </w:rPr>
        <w:t>通讯：4~20mA/DC，Modbus RTU。</w:t>
      </w:r>
    </w:p>
    <w:p>
      <w:pPr>
        <w:pStyle w:val="14"/>
        <w:numPr>
          <w:ilvl w:val="0"/>
          <w:numId w:val="57"/>
        </w:numPr>
        <w:spacing w:line="360" w:lineRule="auto"/>
        <w:ind w:left="0" w:firstLine="420" w:firstLineChars="200"/>
        <w:rPr>
          <w:rFonts w:hint="eastAsia" w:ascii="宋体" w:hAnsi="宋体" w:eastAsia="宋体" w:cs="宋体"/>
        </w:rPr>
      </w:pPr>
      <w:r>
        <w:rPr>
          <w:rFonts w:hint="eastAsia" w:ascii="宋体" w:hAnsi="宋体" w:eastAsia="宋体" w:cs="宋体"/>
        </w:rPr>
        <w:t>试剂：配方公开</w:t>
      </w:r>
    </w:p>
    <w:p>
      <w:pPr>
        <w:pStyle w:val="14"/>
        <w:numPr>
          <w:ilvl w:val="0"/>
          <w:numId w:val="57"/>
        </w:numPr>
        <w:spacing w:line="360" w:lineRule="auto"/>
        <w:ind w:left="0" w:firstLine="420" w:firstLineChars="200"/>
        <w:rPr>
          <w:rFonts w:hint="eastAsia" w:ascii="宋体" w:hAnsi="宋体" w:eastAsia="宋体" w:cs="宋体"/>
        </w:rPr>
      </w:pPr>
      <w:r>
        <w:rPr>
          <w:rFonts w:hint="eastAsia" w:ascii="宋体" w:hAnsi="宋体" w:eastAsia="宋体" w:cs="宋体"/>
        </w:rPr>
        <w:t>电源供应：AC220V±10%，50Hz</w:t>
      </w:r>
    </w:p>
    <w:p>
      <w:pPr>
        <w:pStyle w:val="3"/>
        <w:rPr>
          <w:rFonts w:hint="eastAsia" w:ascii="宋体" w:hAnsi="宋体" w:eastAsia="宋体" w:cs="宋体"/>
        </w:rPr>
      </w:pPr>
      <w:r>
        <w:rPr>
          <w:rFonts w:hint="eastAsia" w:ascii="宋体" w:hAnsi="宋体" w:eastAsia="宋体" w:cs="宋体"/>
        </w:rPr>
        <w:t>氟化物分析仪</w:t>
      </w:r>
    </w:p>
    <w:p>
      <w:pPr>
        <w:pStyle w:val="14"/>
        <w:numPr>
          <w:ilvl w:val="0"/>
          <w:numId w:val="58"/>
        </w:numPr>
        <w:spacing w:line="360" w:lineRule="auto"/>
        <w:ind w:left="0" w:firstLine="420" w:firstLineChars="200"/>
        <w:rPr>
          <w:rFonts w:hint="eastAsia" w:ascii="宋体" w:hAnsi="宋体" w:eastAsia="宋体" w:cs="宋体"/>
        </w:rPr>
      </w:pPr>
      <w:r>
        <w:rPr>
          <w:rFonts w:hint="eastAsia" w:ascii="宋体" w:hAnsi="宋体" w:eastAsia="宋体" w:cs="宋体"/>
        </w:rPr>
        <w:t>量程：</w:t>
      </w:r>
      <w:r>
        <w:rPr>
          <w:rFonts w:hint="eastAsia" w:ascii="宋体" w:hAnsi="宋体" w:eastAsia="宋体" w:cs="宋体"/>
          <w:lang w:val="en-US" w:eastAsia="zh-CN"/>
        </w:rPr>
        <w:t>进水：0-99.9mg/L，出水：</w:t>
      </w:r>
      <w:r>
        <w:rPr>
          <w:rFonts w:hint="eastAsia" w:ascii="宋体" w:hAnsi="宋体" w:eastAsia="宋体" w:cs="宋体"/>
        </w:rPr>
        <w:t>0-</w:t>
      </w:r>
      <w:r>
        <w:rPr>
          <w:rFonts w:hint="eastAsia" w:ascii="宋体" w:hAnsi="宋体" w:eastAsia="宋体" w:cs="宋体"/>
          <w:lang w:val="en-US" w:eastAsia="zh-CN"/>
        </w:rPr>
        <w:t>10</w:t>
      </w:r>
      <w:r>
        <w:rPr>
          <w:rFonts w:hint="eastAsia" w:ascii="宋体" w:hAnsi="宋体" w:eastAsia="宋体" w:cs="宋体"/>
        </w:rPr>
        <w:t>mg/l；</w:t>
      </w:r>
    </w:p>
    <w:p>
      <w:pPr>
        <w:pStyle w:val="14"/>
        <w:numPr>
          <w:ilvl w:val="0"/>
          <w:numId w:val="58"/>
        </w:numPr>
        <w:spacing w:line="360" w:lineRule="auto"/>
        <w:ind w:left="0" w:firstLine="420" w:firstLineChars="200"/>
        <w:rPr>
          <w:rFonts w:hint="eastAsia" w:ascii="宋体" w:hAnsi="宋体" w:eastAsia="宋体" w:cs="宋体"/>
        </w:rPr>
      </w:pPr>
      <w:r>
        <w:rPr>
          <w:rFonts w:hint="eastAsia" w:ascii="宋体" w:hAnsi="宋体" w:eastAsia="宋体" w:cs="宋体"/>
        </w:rPr>
        <w:t>测量原理：离子选择电极测量原理；</w:t>
      </w:r>
    </w:p>
    <w:p>
      <w:pPr>
        <w:pStyle w:val="14"/>
        <w:numPr>
          <w:ilvl w:val="0"/>
          <w:numId w:val="58"/>
        </w:numPr>
        <w:spacing w:line="360" w:lineRule="auto"/>
        <w:ind w:left="0" w:firstLine="420" w:firstLineChars="200"/>
        <w:rPr>
          <w:rFonts w:hint="eastAsia" w:ascii="宋体" w:hAnsi="宋体" w:eastAsia="宋体" w:cs="宋体"/>
        </w:rPr>
      </w:pPr>
      <w:r>
        <w:rPr>
          <w:rFonts w:hint="eastAsia" w:ascii="宋体" w:hAnsi="宋体" w:eastAsia="宋体" w:cs="宋体"/>
        </w:rPr>
        <w:t>重现性：±</w:t>
      </w:r>
      <w:r>
        <w:rPr>
          <w:rFonts w:hint="eastAsia" w:ascii="宋体" w:hAnsi="宋体" w:eastAsia="宋体" w:cs="宋体"/>
          <w:lang w:val="en-US" w:eastAsia="zh-CN"/>
        </w:rPr>
        <w:t>30</w:t>
      </w:r>
      <w:r>
        <w:rPr>
          <w:rFonts w:hint="eastAsia" w:ascii="宋体" w:hAnsi="宋体" w:eastAsia="宋体" w:cs="宋体"/>
        </w:rPr>
        <w:t>%FS；</w:t>
      </w:r>
    </w:p>
    <w:p>
      <w:pPr>
        <w:pStyle w:val="14"/>
        <w:numPr>
          <w:ilvl w:val="0"/>
          <w:numId w:val="58"/>
        </w:numPr>
        <w:spacing w:line="360" w:lineRule="auto"/>
        <w:ind w:left="0" w:firstLine="420" w:firstLineChars="200"/>
        <w:rPr>
          <w:rFonts w:hint="eastAsia" w:ascii="宋体" w:hAnsi="宋体" w:eastAsia="宋体" w:cs="宋体"/>
        </w:rPr>
      </w:pPr>
      <w:r>
        <w:rPr>
          <w:rFonts w:hint="eastAsia" w:ascii="宋体" w:hAnsi="宋体" w:eastAsia="宋体" w:cs="宋体"/>
        </w:rPr>
        <w:t>功能：带自诊断功能；</w:t>
      </w:r>
    </w:p>
    <w:p>
      <w:pPr>
        <w:pStyle w:val="14"/>
        <w:numPr>
          <w:ilvl w:val="0"/>
          <w:numId w:val="58"/>
        </w:numPr>
        <w:spacing w:line="360" w:lineRule="auto"/>
        <w:ind w:left="0" w:firstLine="420" w:firstLineChars="200"/>
        <w:rPr>
          <w:rFonts w:hint="eastAsia" w:ascii="宋体" w:hAnsi="宋体" w:eastAsia="宋体" w:cs="宋体"/>
        </w:rPr>
      </w:pPr>
      <w:r>
        <w:rPr>
          <w:rFonts w:hint="eastAsia" w:ascii="宋体" w:hAnsi="宋体" w:eastAsia="宋体" w:cs="宋体"/>
        </w:rPr>
        <w:t>电源：220VAC，50Hz；</w:t>
      </w:r>
    </w:p>
    <w:p>
      <w:pPr>
        <w:pStyle w:val="14"/>
        <w:numPr>
          <w:ilvl w:val="0"/>
          <w:numId w:val="58"/>
        </w:numPr>
        <w:spacing w:line="360" w:lineRule="auto"/>
        <w:ind w:left="0" w:firstLine="420" w:firstLineChars="200"/>
        <w:rPr>
          <w:rFonts w:hint="eastAsia" w:ascii="宋体" w:hAnsi="宋体" w:eastAsia="宋体" w:cs="宋体"/>
        </w:rPr>
      </w:pPr>
      <w:r>
        <w:rPr>
          <w:rFonts w:hint="eastAsia" w:ascii="宋体" w:hAnsi="宋体" w:eastAsia="宋体" w:cs="宋体"/>
        </w:rPr>
        <w:t>输出：4-20mA，Modbus RTU， RS</w:t>
      </w:r>
      <w:r>
        <w:rPr>
          <w:rFonts w:hint="eastAsia" w:ascii="宋体" w:hAnsi="宋体" w:eastAsia="宋体" w:cs="宋体"/>
          <w:lang w:val="en-US" w:eastAsia="zh-CN"/>
        </w:rPr>
        <w:t>-</w:t>
      </w:r>
      <w:r>
        <w:rPr>
          <w:rFonts w:hint="eastAsia" w:ascii="宋体" w:hAnsi="宋体" w:eastAsia="宋体" w:cs="宋体"/>
        </w:rPr>
        <w:t>232C接口。</w:t>
      </w:r>
    </w:p>
    <w:p>
      <w:pPr>
        <w:pStyle w:val="3"/>
        <w:rPr>
          <w:rFonts w:hint="eastAsia" w:ascii="宋体" w:hAnsi="宋体" w:eastAsia="宋体" w:cs="宋体"/>
        </w:rPr>
      </w:pPr>
      <w:r>
        <w:rPr>
          <w:rFonts w:hint="eastAsia" w:ascii="宋体" w:hAnsi="宋体" w:eastAsia="宋体" w:cs="宋体"/>
        </w:rPr>
        <w:t>氨氮分析仪</w:t>
      </w:r>
    </w:p>
    <w:p>
      <w:pPr>
        <w:pStyle w:val="14"/>
        <w:numPr>
          <w:ilvl w:val="0"/>
          <w:numId w:val="59"/>
        </w:numPr>
        <w:spacing w:line="360" w:lineRule="auto"/>
        <w:ind w:left="0" w:firstLine="420" w:firstLineChars="200"/>
        <w:rPr>
          <w:rFonts w:hint="eastAsia" w:ascii="宋体" w:hAnsi="宋体" w:eastAsia="宋体" w:cs="宋体"/>
        </w:rPr>
      </w:pPr>
      <w:r>
        <w:rPr>
          <w:rFonts w:hint="eastAsia" w:ascii="宋体" w:hAnsi="宋体" w:eastAsia="宋体" w:cs="宋体"/>
        </w:rPr>
        <w:t>测量原理：靛酚蓝法。</w:t>
      </w:r>
    </w:p>
    <w:p>
      <w:pPr>
        <w:pStyle w:val="14"/>
        <w:numPr>
          <w:ilvl w:val="0"/>
          <w:numId w:val="59"/>
        </w:numPr>
        <w:spacing w:line="360" w:lineRule="auto"/>
        <w:ind w:left="0" w:firstLine="420" w:firstLineChars="200"/>
        <w:rPr>
          <w:rFonts w:hint="eastAsia" w:ascii="宋体" w:hAnsi="宋体" w:eastAsia="宋体" w:cs="宋体"/>
        </w:rPr>
      </w:pPr>
      <w:r>
        <w:rPr>
          <w:rFonts w:hint="eastAsia" w:ascii="宋体" w:hAnsi="宋体" w:eastAsia="宋体" w:cs="宋体"/>
        </w:rPr>
        <w:t>测量范围：</w:t>
      </w:r>
      <w:r>
        <w:rPr>
          <w:rFonts w:hint="eastAsia" w:ascii="宋体" w:hAnsi="宋体" w:eastAsia="宋体" w:cs="宋体"/>
          <w:lang w:val="en-US" w:eastAsia="zh-CN"/>
        </w:rPr>
        <w:t>进水：0-100mg/L，出水：</w:t>
      </w:r>
      <w:r>
        <w:rPr>
          <w:rFonts w:hint="eastAsia" w:ascii="宋体" w:hAnsi="宋体" w:eastAsia="宋体" w:cs="宋体"/>
        </w:rPr>
        <w:t>0～</w:t>
      </w:r>
      <w:r>
        <w:rPr>
          <w:rFonts w:hint="eastAsia" w:ascii="宋体" w:hAnsi="宋体" w:eastAsia="宋体" w:cs="宋体"/>
          <w:lang w:val="en-US" w:eastAsia="zh-CN"/>
        </w:rPr>
        <w:t>5</w:t>
      </w:r>
      <w:r>
        <w:rPr>
          <w:rFonts w:hint="eastAsia" w:ascii="宋体" w:hAnsi="宋体" w:eastAsia="宋体" w:cs="宋体"/>
        </w:rPr>
        <w:t xml:space="preserve">0mg/L；   </w:t>
      </w:r>
    </w:p>
    <w:p>
      <w:pPr>
        <w:pStyle w:val="14"/>
        <w:numPr>
          <w:ilvl w:val="0"/>
          <w:numId w:val="59"/>
        </w:numPr>
        <w:spacing w:line="360" w:lineRule="auto"/>
        <w:ind w:left="0" w:firstLine="420" w:firstLineChars="200"/>
        <w:rPr>
          <w:rFonts w:hint="eastAsia" w:ascii="宋体" w:hAnsi="宋体" w:eastAsia="宋体" w:cs="宋体"/>
        </w:rPr>
      </w:pPr>
      <w:r>
        <w:rPr>
          <w:rFonts w:hint="eastAsia" w:ascii="宋体" w:hAnsi="宋体" w:eastAsia="宋体" w:cs="宋体"/>
        </w:rPr>
        <w:t xml:space="preserve">最低检出限：0.02 mg/L   </w:t>
      </w:r>
    </w:p>
    <w:p>
      <w:pPr>
        <w:pStyle w:val="14"/>
        <w:numPr>
          <w:ilvl w:val="0"/>
          <w:numId w:val="59"/>
        </w:numPr>
        <w:spacing w:line="360" w:lineRule="auto"/>
        <w:ind w:left="0" w:firstLine="420" w:firstLineChars="200"/>
        <w:rPr>
          <w:rFonts w:hint="eastAsia" w:ascii="宋体" w:hAnsi="宋体" w:eastAsia="宋体" w:cs="宋体"/>
        </w:rPr>
      </w:pPr>
      <w:r>
        <w:rPr>
          <w:rFonts w:hint="eastAsia" w:ascii="宋体" w:hAnsi="宋体" w:eastAsia="宋体" w:cs="宋体"/>
        </w:rPr>
        <w:t>重复性：≤0.6mg/L 或3%</w:t>
      </w:r>
    </w:p>
    <w:p>
      <w:pPr>
        <w:pStyle w:val="14"/>
        <w:numPr>
          <w:ilvl w:val="0"/>
          <w:numId w:val="59"/>
        </w:numPr>
        <w:spacing w:line="360" w:lineRule="auto"/>
        <w:ind w:left="0" w:firstLine="420" w:firstLineChars="200"/>
        <w:rPr>
          <w:rFonts w:hint="eastAsia" w:ascii="宋体" w:hAnsi="宋体" w:eastAsia="宋体" w:cs="宋体"/>
        </w:rPr>
      </w:pPr>
      <w:r>
        <w:rPr>
          <w:rFonts w:hint="eastAsia" w:ascii="宋体" w:hAnsi="宋体" w:eastAsia="宋体" w:cs="宋体"/>
        </w:rPr>
        <w:t>准确度：</w:t>
      </w:r>
      <w:r>
        <w:rPr>
          <w:rFonts w:hint="eastAsia" w:ascii="宋体" w:hAnsi="宋体" w:eastAsia="宋体" w:cs="宋体"/>
          <w:lang w:val="en-US" w:eastAsia="zh-CN"/>
        </w:rPr>
        <w:t>±</w:t>
      </w:r>
      <w:r>
        <w:rPr>
          <w:rFonts w:hint="eastAsia" w:ascii="宋体" w:hAnsi="宋体" w:eastAsia="宋体" w:cs="宋体"/>
        </w:rPr>
        <w:t>3%</w:t>
      </w:r>
    </w:p>
    <w:p>
      <w:pPr>
        <w:pStyle w:val="14"/>
        <w:numPr>
          <w:ilvl w:val="0"/>
          <w:numId w:val="59"/>
        </w:numPr>
        <w:spacing w:line="360" w:lineRule="auto"/>
        <w:ind w:left="0" w:firstLine="420" w:firstLineChars="200"/>
        <w:rPr>
          <w:rFonts w:hint="eastAsia" w:ascii="宋体" w:hAnsi="宋体" w:eastAsia="宋体" w:cs="宋体"/>
        </w:rPr>
      </w:pPr>
      <w:r>
        <w:rPr>
          <w:rFonts w:hint="eastAsia" w:ascii="宋体" w:hAnsi="宋体" w:eastAsia="宋体" w:cs="宋体"/>
        </w:rPr>
        <w:t>内置标样核查功能，并能根据核查结果自动完成校准和复核。可扩展质控模块实现任意指定浓度的标样核查和加标回收功能。</w:t>
      </w:r>
    </w:p>
    <w:p>
      <w:pPr>
        <w:pStyle w:val="14"/>
        <w:numPr>
          <w:ilvl w:val="0"/>
          <w:numId w:val="59"/>
        </w:numPr>
        <w:spacing w:line="360" w:lineRule="auto"/>
        <w:ind w:left="0" w:firstLine="420" w:firstLineChars="200"/>
        <w:rPr>
          <w:rFonts w:hint="eastAsia" w:ascii="宋体" w:hAnsi="宋体" w:eastAsia="宋体" w:cs="宋体"/>
        </w:rPr>
      </w:pPr>
      <w:r>
        <w:rPr>
          <w:rFonts w:hint="eastAsia" w:ascii="宋体" w:hAnsi="宋体" w:eastAsia="宋体" w:cs="宋体"/>
        </w:rPr>
        <w:t>测量周期：连续、30min、1h、2h、4h、用户自定义或外部触发；</w:t>
      </w:r>
    </w:p>
    <w:p>
      <w:pPr>
        <w:pStyle w:val="14"/>
        <w:numPr>
          <w:ilvl w:val="0"/>
          <w:numId w:val="59"/>
        </w:numPr>
        <w:spacing w:line="360" w:lineRule="auto"/>
        <w:ind w:left="0" w:firstLine="420" w:firstLineChars="200"/>
        <w:rPr>
          <w:rFonts w:hint="eastAsia" w:ascii="宋体" w:hAnsi="宋体" w:eastAsia="宋体" w:cs="宋体"/>
        </w:rPr>
      </w:pPr>
      <w:r>
        <w:rPr>
          <w:rFonts w:hint="eastAsia" w:ascii="宋体" w:hAnsi="宋体" w:eastAsia="宋体" w:cs="宋体"/>
        </w:rPr>
        <w:t>仪器校正：支持手动/远程触发/自动校准，标样核查触发,校准周期可选；</w:t>
      </w:r>
    </w:p>
    <w:p>
      <w:pPr>
        <w:pStyle w:val="14"/>
        <w:numPr>
          <w:ilvl w:val="0"/>
          <w:numId w:val="59"/>
        </w:numPr>
        <w:spacing w:line="360" w:lineRule="auto"/>
        <w:ind w:left="0" w:firstLine="420" w:firstLineChars="200"/>
        <w:rPr>
          <w:rFonts w:hint="eastAsia" w:ascii="宋体" w:hAnsi="宋体" w:eastAsia="宋体" w:cs="宋体"/>
        </w:rPr>
      </w:pPr>
      <w:r>
        <w:rPr>
          <w:rFonts w:hint="eastAsia" w:ascii="宋体" w:hAnsi="宋体" w:eastAsia="宋体" w:cs="宋体"/>
        </w:rPr>
        <w:t>仪器具有自动清洗功能；</w:t>
      </w:r>
    </w:p>
    <w:p>
      <w:pPr>
        <w:pStyle w:val="14"/>
        <w:numPr>
          <w:ilvl w:val="0"/>
          <w:numId w:val="59"/>
        </w:numPr>
        <w:spacing w:line="360" w:lineRule="auto"/>
        <w:ind w:left="0" w:firstLine="420" w:firstLineChars="200"/>
        <w:rPr>
          <w:rFonts w:hint="eastAsia" w:ascii="宋体" w:hAnsi="宋体" w:eastAsia="宋体" w:cs="宋体"/>
        </w:rPr>
      </w:pPr>
      <w:r>
        <w:rPr>
          <w:rFonts w:hint="eastAsia" w:ascii="宋体" w:hAnsi="宋体" w:eastAsia="宋体" w:cs="宋体"/>
        </w:rPr>
        <w:t xml:space="preserve">搭载预诊断技术和自诊断技术 </w:t>
      </w:r>
    </w:p>
    <w:p>
      <w:pPr>
        <w:pStyle w:val="14"/>
        <w:numPr>
          <w:ilvl w:val="0"/>
          <w:numId w:val="60"/>
        </w:numPr>
        <w:spacing w:line="360" w:lineRule="auto"/>
        <w:ind w:left="0" w:firstLine="420" w:firstLineChars="200"/>
        <w:rPr>
          <w:rFonts w:hint="eastAsia" w:ascii="宋体" w:hAnsi="宋体" w:eastAsia="宋体" w:cs="宋体"/>
        </w:rPr>
      </w:pPr>
      <w:r>
        <w:rPr>
          <w:rFonts w:hint="eastAsia" w:ascii="宋体" w:hAnsi="宋体" w:eastAsia="宋体" w:cs="宋体"/>
        </w:rPr>
        <w:t>预诊断功能：能就仪表即将出现的问题在屏幕上发出指示，并能通过数字接口输出，以便用户提前采取维护措施。指示信息可提供规划的预防性维护以及避免意外应对紧急情况所需的信息，能以进度条百分比的形式展示在屏幕上，方便用户识别。</w:t>
      </w:r>
    </w:p>
    <w:p>
      <w:pPr>
        <w:pStyle w:val="14"/>
        <w:numPr>
          <w:ilvl w:val="0"/>
          <w:numId w:val="60"/>
        </w:numPr>
        <w:spacing w:line="360" w:lineRule="auto"/>
        <w:ind w:left="0" w:firstLine="420" w:firstLineChars="200"/>
        <w:rPr>
          <w:rFonts w:hint="eastAsia" w:ascii="宋体" w:hAnsi="宋体" w:eastAsia="宋体" w:cs="宋体"/>
        </w:rPr>
      </w:pPr>
      <w:r>
        <w:rPr>
          <w:rFonts w:hint="eastAsia" w:ascii="宋体" w:hAnsi="宋体" w:eastAsia="宋体" w:cs="宋体"/>
        </w:rPr>
        <w:t>自诊断功能：能自动完成仪器状况的诊断，能在屏幕上显示诊断结果、查询诊断信息，并能通过数字接口输出。</w:t>
      </w:r>
    </w:p>
    <w:p>
      <w:pPr>
        <w:pStyle w:val="14"/>
        <w:numPr>
          <w:ilvl w:val="0"/>
          <w:numId w:val="59"/>
        </w:numPr>
        <w:spacing w:line="360" w:lineRule="auto"/>
        <w:ind w:left="0" w:firstLine="420" w:firstLineChars="200"/>
        <w:rPr>
          <w:rFonts w:hint="eastAsia" w:ascii="宋体" w:hAnsi="宋体" w:eastAsia="宋体" w:cs="宋体"/>
        </w:rPr>
      </w:pPr>
      <w:r>
        <w:rPr>
          <w:rFonts w:hint="eastAsia" w:ascii="宋体" w:hAnsi="宋体" w:eastAsia="宋体" w:cs="宋体"/>
        </w:rPr>
        <w:t>显示：LCD显示屏，数据和图形显示；</w:t>
      </w:r>
    </w:p>
    <w:p>
      <w:pPr>
        <w:pStyle w:val="14"/>
        <w:numPr>
          <w:ilvl w:val="0"/>
          <w:numId w:val="59"/>
        </w:numPr>
        <w:spacing w:line="360" w:lineRule="auto"/>
        <w:ind w:left="0" w:firstLine="420" w:firstLineChars="200"/>
        <w:rPr>
          <w:rFonts w:hint="eastAsia" w:ascii="宋体" w:hAnsi="宋体" w:eastAsia="宋体" w:cs="宋体"/>
        </w:rPr>
      </w:pPr>
      <w:r>
        <w:rPr>
          <w:rFonts w:hint="eastAsia" w:ascii="宋体" w:hAnsi="宋体" w:eastAsia="宋体" w:cs="宋体"/>
        </w:rPr>
        <w:t>通过USB接口可快速方便实现数据日志导出和软件升级</w:t>
      </w:r>
    </w:p>
    <w:p>
      <w:pPr>
        <w:pStyle w:val="14"/>
        <w:numPr>
          <w:ilvl w:val="0"/>
          <w:numId w:val="59"/>
        </w:numPr>
        <w:spacing w:line="360" w:lineRule="auto"/>
        <w:ind w:left="0" w:firstLine="420" w:firstLineChars="200"/>
        <w:rPr>
          <w:rFonts w:hint="eastAsia" w:ascii="宋体" w:hAnsi="宋体" w:eastAsia="宋体" w:cs="宋体"/>
        </w:rPr>
      </w:pPr>
      <w:r>
        <w:rPr>
          <w:rFonts w:hint="eastAsia" w:ascii="宋体" w:hAnsi="宋体" w:eastAsia="宋体" w:cs="宋体"/>
        </w:rPr>
        <w:t>输出：4-20 mA 模拟信号输出，2 路 24VDC /3A 继电器单刀双掷控制，RS485 Modbus；</w:t>
      </w:r>
    </w:p>
    <w:p>
      <w:pPr>
        <w:pStyle w:val="14"/>
        <w:numPr>
          <w:ilvl w:val="0"/>
          <w:numId w:val="59"/>
        </w:numPr>
        <w:spacing w:line="360" w:lineRule="auto"/>
        <w:ind w:left="0" w:firstLine="420" w:firstLineChars="200"/>
        <w:rPr>
          <w:rFonts w:hint="eastAsia" w:ascii="宋体" w:hAnsi="宋体" w:eastAsia="宋体" w:cs="宋体"/>
        </w:rPr>
      </w:pPr>
      <w:r>
        <w:rPr>
          <w:rFonts w:hint="eastAsia" w:ascii="宋体" w:hAnsi="宋体" w:eastAsia="宋体" w:cs="宋体"/>
        </w:rPr>
        <w:t>防护等级：IP55；</w:t>
      </w:r>
    </w:p>
    <w:p>
      <w:pPr>
        <w:pStyle w:val="14"/>
        <w:numPr>
          <w:ilvl w:val="0"/>
          <w:numId w:val="59"/>
        </w:numPr>
        <w:spacing w:line="360" w:lineRule="auto"/>
        <w:ind w:left="0" w:firstLine="420" w:firstLineChars="200"/>
        <w:rPr>
          <w:rFonts w:hint="eastAsia" w:ascii="宋体" w:hAnsi="宋体" w:eastAsia="宋体" w:cs="宋体"/>
        </w:rPr>
      </w:pPr>
      <w:r>
        <w:rPr>
          <w:rFonts w:hint="eastAsia" w:ascii="宋体" w:hAnsi="宋体" w:eastAsia="宋体" w:cs="宋体"/>
        </w:rPr>
        <w:t>电源：220V，50Hz；</w:t>
      </w:r>
    </w:p>
    <w:p>
      <w:pPr>
        <w:pStyle w:val="14"/>
        <w:numPr>
          <w:ilvl w:val="0"/>
          <w:numId w:val="59"/>
        </w:numPr>
        <w:spacing w:line="360" w:lineRule="auto"/>
        <w:ind w:left="0" w:firstLine="420" w:firstLineChars="200"/>
        <w:rPr>
          <w:rFonts w:hint="eastAsia" w:ascii="宋体" w:hAnsi="宋体" w:eastAsia="宋体" w:cs="宋体"/>
        </w:rPr>
      </w:pPr>
      <w:r>
        <w:rPr>
          <w:rFonts w:hint="eastAsia" w:ascii="宋体" w:hAnsi="宋体" w:eastAsia="宋体" w:cs="宋体"/>
        </w:rPr>
        <w:t>具有中国环境保护产品认证证书。</w:t>
      </w:r>
    </w:p>
    <w:p>
      <w:pPr>
        <w:pStyle w:val="14"/>
        <w:numPr>
          <w:ilvl w:val="0"/>
          <w:numId w:val="59"/>
        </w:numPr>
        <w:spacing w:line="360" w:lineRule="auto"/>
        <w:ind w:left="0" w:firstLine="420" w:firstLineChars="200"/>
        <w:rPr>
          <w:rFonts w:hint="eastAsia" w:ascii="宋体" w:hAnsi="宋体" w:eastAsia="宋体" w:cs="宋体"/>
        </w:rPr>
      </w:pPr>
      <w:r>
        <w:rPr>
          <w:rFonts w:hint="eastAsia" w:ascii="宋体" w:hAnsi="宋体" w:eastAsia="宋体" w:cs="宋体"/>
        </w:rPr>
        <w:t>安装方式：壁挂式或桌面安装.</w:t>
      </w:r>
    </w:p>
    <w:p>
      <w:pPr>
        <w:pStyle w:val="3"/>
        <w:rPr>
          <w:rFonts w:hint="eastAsia" w:ascii="宋体" w:hAnsi="宋体" w:eastAsia="宋体" w:cs="宋体"/>
        </w:rPr>
      </w:pPr>
      <w:r>
        <w:rPr>
          <w:rFonts w:hint="eastAsia" w:ascii="宋体" w:hAnsi="宋体" w:eastAsia="宋体" w:cs="宋体"/>
        </w:rPr>
        <w:t>总磷总氮分析仪</w:t>
      </w:r>
    </w:p>
    <w:p>
      <w:pPr>
        <w:pStyle w:val="14"/>
        <w:numPr>
          <w:ilvl w:val="0"/>
          <w:numId w:val="61"/>
        </w:numPr>
        <w:spacing w:line="360" w:lineRule="auto"/>
        <w:ind w:left="0" w:firstLine="420" w:firstLineChars="200"/>
        <w:rPr>
          <w:rFonts w:hint="eastAsia" w:ascii="宋体" w:hAnsi="宋体" w:eastAsia="宋体" w:cs="宋体"/>
        </w:rPr>
      </w:pPr>
      <w:r>
        <w:rPr>
          <w:rFonts w:hint="eastAsia" w:ascii="宋体" w:hAnsi="宋体" w:eastAsia="宋体" w:cs="宋体"/>
        </w:rPr>
        <w:t>总磷测量原理：</w:t>
      </w:r>
      <w:r>
        <w:rPr>
          <w:rFonts w:hint="eastAsia" w:ascii="宋体" w:hAnsi="宋体" w:eastAsia="宋体" w:cs="宋体"/>
          <w:lang w:val="en-US" w:eastAsia="zh-CN"/>
        </w:rPr>
        <w:t>钼蓝法吸光光度法</w:t>
      </w:r>
      <w:r>
        <w:rPr>
          <w:rFonts w:hint="eastAsia" w:ascii="宋体" w:hAnsi="宋体" w:eastAsia="宋体" w:cs="宋体"/>
        </w:rPr>
        <w:t>；总氮测量原理：紫外光吸光光度法；</w:t>
      </w:r>
    </w:p>
    <w:p>
      <w:pPr>
        <w:pStyle w:val="14"/>
        <w:numPr>
          <w:ilvl w:val="0"/>
          <w:numId w:val="61"/>
        </w:numPr>
        <w:spacing w:line="360" w:lineRule="auto"/>
        <w:ind w:left="0" w:firstLine="420" w:firstLineChars="200"/>
        <w:rPr>
          <w:rFonts w:hint="eastAsia" w:ascii="宋体" w:hAnsi="宋体" w:eastAsia="宋体" w:cs="宋体"/>
        </w:rPr>
      </w:pPr>
      <w:r>
        <w:rPr>
          <w:rFonts w:hint="eastAsia" w:ascii="宋体" w:hAnsi="宋体" w:eastAsia="宋体" w:cs="宋体"/>
        </w:rPr>
        <w:t>总磷测量范围：</w:t>
      </w:r>
      <w:r>
        <w:rPr>
          <w:rFonts w:hint="eastAsia" w:ascii="宋体" w:hAnsi="宋体" w:eastAsia="宋体" w:cs="宋体"/>
          <w:lang w:val="en-US" w:eastAsia="zh-CN"/>
        </w:rPr>
        <w:t>进水：</w:t>
      </w:r>
      <w:r>
        <w:rPr>
          <w:rFonts w:hint="eastAsia" w:ascii="宋体" w:hAnsi="宋体" w:eastAsia="宋体" w:cs="宋体"/>
        </w:rPr>
        <w:t>0~10 mg/L，</w:t>
      </w:r>
      <w:r>
        <w:rPr>
          <w:rFonts w:hint="eastAsia" w:ascii="宋体" w:hAnsi="宋体" w:eastAsia="宋体" w:cs="宋体"/>
          <w:lang w:val="en-US" w:eastAsia="zh-CN"/>
        </w:rPr>
        <w:t>出水：</w:t>
      </w:r>
      <w:r>
        <w:rPr>
          <w:rFonts w:hint="eastAsia" w:ascii="宋体" w:hAnsi="宋体" w:eastAsia="宋体" w:cs="宋体"/>
        </w:rPr>
        <w:t>0~10 mg/L</w:t>
      </w:r>
      <w:r>
        <w:rPr>
          <w:rFonts w:hint="eastAsia" w:ascii="宋体" w:hAnsi="宋体" w:eastAsia="宋体" w:cs="宋体"/>
          <w:lang w:eastAsia="zh-CN"/>
        </w:rPr>
        <w:t>；</w:t>
      </w:r>
    </w:p>
    <w:p>
      <w:pPr>
        <w:pStyle w:val="14"/>
        <w:numPr>
          <w:ilvl w:val="0"/>
          <w:numId w:val="61"/>
        </w:numPr>
        <w:spacing w:line="360" w:lineRule="auto"/>
        <w:ind w:left="0" w:firstLine="420" w:firstLineChars="200"/>
        <w:rPr>
          <w:rFonts w:hint="eastAsia" w:ascii="宋体" w:hAnsi="宋体" w:eastAsia="宋体" w:cs="宋体"/>
        </w:rPr>
      </w:pPr>
      <w:r>
        <w:rPr>
          <w:rFonts w:hint="eastAsia" w:ascii="宋体" w:hAnsi="宋体" w:eastAsia="宋体" w:cs="宋体"/>
        </w:rPr>
        <w:t>总氮测量范围：</w:t>
      </w:r>
      <w:r>
        <w:rPr>
          <w:rFonts w:hint="eastAsia" w:ascii="宋体" w:hAnsi="宋体" w:eastAsia="宋体" w:cs="宋体"/>
          <w:lang w:val="en-US" w:eastAsia="zh-CN"/>
        </w:rPr>
        <w:t>进水：</w:t>
      </w:r>
      <w:r>
        <w:rPr>
          <w:rFonts w:hint="eastAsia" w:ascii="宋体" w:hAnsi="宋体" w:eastAsia="宋体" w:cs="宋体"/>
        </w:rPr>
        <w:t>0~</w:t>
      </w:r>
      <w:r>
        <w:rPr>
          <w:rFonts w:hint="eastAsia" w:ascii="宋体" w:hAnsi="宋体" w:eastAsia="宋体" w:cs="宋体"/>
          <w:lang w:val="en-US" w:eastAsia="zh-CN"/>
        </w:rPr>
        <w:t>100</w:t>
      </w:r>
      <w:r>
        <w:rPr>
          <w:rFonts w:hint="eastAsia" w:ascii="宋体" w:hAnsi="宋体" w:eastAsia="宋体" w:cs="宋体"/>
        </w:rPr>
        <w:t xml:space="preserve"> mg/L</w:t>
      </w:r>
      <w:r>
        <w:rPr>
          <w:rFonts w:hint="eastAsia" w:ascii="宋体" w:hAnsi="宋体" w:eastAsia="宋体" w:cs="宋体"/>
          <w:lang w:eastAsia="zh-CN"/>
        </w:rPr>
        <w:t>，</w:t>
      </w:r>
      <w:r>
        <w:rPr>
          <w:rFonts w:hint="eastAsia" w:ascii="宋体" w:hAnsi="宋体" w:eastAsia="宋体" w:cs="宋体"/>
          <w:lang w:val="en-US" w:eastAsia="zh-CN"/>
        </w:rPr>
        <w:t>出水：</w:t>
      </w:r>
      <w:r>
        <w:rPr>
          <w:rFonts w:hint="eastAsia" w:ascii="宋体" w:hAnsi="宋体" w:eastAsia="宋体" w:cs="宋体"/>
        </w:rPr>
        <w:t>0~</w:t>
      </w:r>
      <w:r>
        <w:rPr>
          <w:rFonts w:hint="eastAsia" w:ascii="宋体" w:hAnsi="宋体" w:eastAsia="宋体" w:cs="宋体"/>
          <w:lang w:val="en-US" w:eastAsia="zh-CN"/>
        </w:rPr>
        <w:t>50</w:t>
      </w:r>
      <w:r>
        <w:rPr>
          <w:rFonts w:hint="eastAsia" w:ascii="宋体" w:hAnsi="宋体" w:eastAsia="宋体" w:cs="宋体"/>
        </w:rPr>
        <w:t xml:space="preserve"> mg/L；</w:t>
      </w:r>
    </w:p>
    <w:p>
      <w:pPr>
        <w:pStyle w:val="14"/>
        <w:numPr>
          <w:ilvl w:val="0"/>
          <w:numId w:val="61"/>
        </w:numPr>
        <w:spacing w:line="360" w:lineRule="auto"/>
        <w:ind w:left="0" w:firstLine="420" w:firstLineChars="200"/>
        <w:rPr>
          <w:rFonts w:hint="eastAsia" w:ascii="宋体" w:hAnsi="宋体" w:eastAsia="宋体" w:cs="宋体"/>
        </w:rPr>
      </w:pPr>
      <w:r>
        <w:rPr>
          <w:rFonts w:hint="eastAsia" w:ascii="宋体" w:hAnsi="宋体" w:eastAsia="宋体" w:cs="宋体"/>
        </w:rPr>
        <w:t>重复性：≤3%；</w:t>
      </w:r>
    </w:p>
    <w:p>
      <w:pPr>
        <w:pStyle w:val="14"/>
        <w:numPr>
          <w:ilvl w:val="0"/>
          <w:numId w:val="61"/>
        </w:numPr>
        <w:spacing w:line="360" w:lineRule="auto"/>
        <w:ind w:left="0" w:firstLine="420" w:firstLineChars="200"/>
        <w:rPr>
          <w:rFonts w:hint="eastAsia" w:ascii="宋体" w:hAnsi="宋体" w:eastAsia="宋体" w:cs="宋体"/>
        </w:rPr>
      </w:pPr>
      <w:r>
        <w:rPr>
          <w:rFonts w:hint="eastAsia" w:ascii="宋体" w:hAnsi="宋体" w:eastAsia="宋体" w:cs="宋体"/>
        </w:rPr>
        <w:t>稳定性：≤10%（24H）；</w:t>
      </w:r>
    </w:p>
    <w:p>
      <w:pPr>
        <w:pStyle w:val="14"/>
        <w:numPr>
          <w:ilvl w:val="0"/>
          <w:numId w:val="61"/>
        </w:numPr>
        <w:spacing w:line="360" w:lineRule="auto"/>
        <w:ind w:left="0" w:firstLine="420" w:firstLineChars="200"/>
        <w:rPr>
          <w:rFonts w:hint="eastAsia" w:ascii="宋体" w:hAnsi="宋体" w:eastAsia="宋体" w:cs="宋体"/>
        </w:rPr>
      </w:pPr>
      <w:r>
        <w:rPr>
          <w:rFonts w:hint="eastAsia" w:ascii="宋体" w:hAnsi="宋体" w:eastAsia="宋体" w:cs="宋体"/>
        </w:rPr>
        <w:t>零点漂移：≤5%；</w:t>
      </w:r>
    </w:p>
    <w:p>
      <w:pPr>
        <w:pStyle w:val="14"/>
        <w:numPr>
          <w:ilvl w:val="0"/>
          <w:numId w:val="61"/>
        </w:numPr>
        <w:spacing w:line="360" w:lineRule="auto"/>
        <w:ind w:left="0" w:firstLine="420" w:firstLineChars="200"/>
        <w:rPr>
          <w:rFonts w:hint="eastAsia" w:ascii="宋体" w:hAnsi="宋体" w:eastAsia="宋体" w:cs="宋体"/>
        </w:rPr>
      </w:pPr>
      <w:r>
        <w:rPr>
          <w:rFonts w:hint="eastAsia" w:ascii="宋体" w:hAnsi="宋体" w:eastAsia="宋体" w:cs="宋体"/>
        </w:rPr>
        <w:t>量程漂移：≤10%；</w:t>
      </w:r>
    </w:p>
    <w:p>
      <w:pPr>
        <w:pStyle w:val="14"/>
        <w:numPr>
          <w:ilvl w:val="0"/>
          <w:numId w:val="61"/>
        </w:numPr>
        <w:spacing w:line="360" w:lineRule="auto"/>
        <w:ind w:left="0" w:firstLine="420" w:firstLineChars="200"/>
        <w:rPr>
          <w:rFonts w:hint="eastAsia" w:ascii="宋体" w:hAnsi="宋体" w:eastAsia="宋体" w:cs="宋体"/>
        </w:rPr>
      </w:pPr>
      <w:r>
        <w:rPr>
          <w:rFonts w:hint="eastAsia" w:ascii="宋体" w:hAnsi="宋体" w:eastAsia="宋体" w:cs="宋体"/>
        </w:rPr>
        <w:t>总氮测量具备浊度补偿功能；</w:t>
      </w:r>
    </w:p>
    <w:p>
      <w:pPr>
        <w:pStyle w:val="14"/>
        <w:numPr>
          <w:ilvl w:val="0"/>
          <w:numId w:val="61"/>
        </w:numPr>
        <w:spacing w:line="360" w:lineRule="auto"/>
        <w:ind w:left="0" w:firstLine="420" w:firstLineChars="200"/>
        <w:rPr>
          <w:rFonts w:hint="eastAsia" w:ascii="宋体" w:hAnsi="宋体" w:eastAsia="宋体" w:cs="宋体"/>
        </w:rPr>
      </w:pPr>
      <w:r>
        <w:rPr>
          <w:rFonts w:hint="eastAsia" w:ascii="宋体" w:hAnsi="宋体" w:eastAsia="宋体" w:cs="宋体"/>
        </w:rPr>
        <w:t>校正方式：手动校正/ 自动校正/远程触发；</w:t>
      </w:r>
    </w:p>
    <w:p>
      <w:pPr>
        <w:pStyle w:val="14"/>
        <w:numPr>
          <w:ilvl w:val="0"/>
          <w:numId w:val="61"/>
        </w:numPr>
        <w:spacing w:line="360" w:lineRule="auto"/>
        <w:ind w:left="0" w:firstLine="420" w:firstLineChars="200"/>
        <w:rPr>
          <w:rFonts w:hint="eastAsia" w:ascii="宋体" w:hAnsi="宋体" w:eastAsia="宋体" w:cs="宋体"/>
        </w:rPr>
      </w:pPr>
      <w:r>
        <w:rPr>
          <w:rFonts w:hint="eastAsia" w:ascii="宋体" w:hAnsi="宋体" w:eastAsia="宋体" w:cs="宋体"/>
        </w:rPr>
        <w:t xml:space="preserve">输出：同时输出2路模拟信号4~20mA； </w:t>
      </w:r>
    </w:p>
    <w:p>
      <w:pPr>
        <w:pStyle w:val="14"/>
        <w:numPr>
          <w:ilvl w:val="0"/>
          <w:numId w:val="61"/>
        </w:numPr>
        <w:spacing w:line="360" w:lineRule="auto"/>
        <w:ind w:left="0" w:firstLine="420" w:firstLineChars="200"/>
        <w:rPr>
          <w:rFonts w:hint="eastAsia" w:ascii="宋体" w:hAnsi="宋体" w:eastAsia="宋体" w:cs="宋体"/>
        </w:rPr>
      </w:pPr>
      <w:r>
        <w:rPr>
          <w:rFonts w:hint="eastAsia" w:ascii="宋体" w:hAnsi="宋体" w:eastAsia="宋体" w:cs="宋体"/>
        </w:rPr>
        <w:t>数字通讯：Modbus；</w:t>
      </w:r>
    </w:p>
    <w:p>
      <w:pPr>
        <w:pStyle w:val="14"/>
        <w:numPr>
          <w:ilvl w:val="0"/>
          <w:numId w:val="61"/>
        </w:numPr>
        <w:spacing w:line="360" w:lineRule="auto"/>
        <w:ind w:left="0" w:firstLine="420" w:firstLineChars="200"/>
        <w:rPr>
          <w:rFonts w:hint="eastAsia" w:ascii="宋体" w:hAnsi="宋体" w:eastAsia="宋体" w:cs="宋体"/>
        </w:rPr>
      </w:pPr>
      <w:r>
        <w:rPr>
          <w:rFonts w:hint="eastAsia" w:ascii="宋体" w:hAnsi="宋体" w:eastAsia="宋体" w:cs="宋体"/>
        </w:rPr>
        <w:t>试剂配方公开，用户可自行配置试剂；</w:t>
      </w:r>
    </w:p>
    <w:p>
      <w:pPr>
        <w:pStyle w:val="14"/>
        <w:numPr>
          <w:ilvl w:val="0"/>
          <w:numId w:val="61"/>
        </w:numPr>
        <w:spacing w:line="360" w:lineRule="auto"/>
        <w:ind w:left="0" w:firstLine="420" w:firstLineChars="200"/>
        <w:rPr>
          <w:rFonts w:hint="eastAsia" w:ascii="宋体" w:hAnsi="宋体" w:eastAsia="宋体" w:cs="宋体"/>
        </w:rPr>
      </w:pPr>
      <w:r>
        <w:rPr>
          <w:rFonts w:hint="eastAsia" w:ascii="宋体" w:hAnsi="宋体" w:eastAsia="宋体" w:cs="宋体"/>
        </w:rPr>
        <w:t>电源：220VAC 50Hz；</w:t>
      </w:r>
    </w:p>
    <w:p>
      <w:pPr>
        <w:pStyle w:val="14"/>
        <w:numPr>
          <w:ilvl w:val="0"/>
          <w:numId w:val="61"/>
        </w:numPr>
        <w:spacing w:line="360" w:lineRule="auto"/>
        <w:ind w:left="0" w:firstLine="420" w:firstLineChars="200"/>
        <w:rPr>
          <w:rFonts w:hint="eastAsia" w:ascii="宋体" w:hAnsi="宋体" w:eastAsia="宋体" w:cs="宋体"/>
        </w:rPr>
      </w:pPr>
      <w:r>
        <w:rPr>
          <w:rFonts w:hint="eastAsia" w:ascii="宋体" w:hAnsi="宋体" w:eastAsia="宋体" w:cs="宋体"/>
        </w:rPr>
        <w:t>安装方式：立柜式安装，室内安装；</w:t>
      </w:r>
    </w:p>
    <w:p>
      <w:pPr>
        <w:pStyle w:val="14"/>
        <w:numPr>
          <w:ilvl w:val="0"/>
          <w:numId w:val="61"/>
        </w:numPr>
        <w:spacing w:line="360" w:lineRule="auto"/>
        <w:ind w:left="0" w:firstLine="420" w:firstLineChars="200"/>
        <w:rPr>
          <w:rFonts w:hint="eastAsia" w:ascii="宋体" w:hAnsi="宋体" w:eastAsia="宋体" w:cs="宋体"/>
        </w:rPr>
      </w:pPr>
      <w:r>
        <w:rPr>
          <w:rFonts w:hint="eastAsia" w:ascii="宋体" w:hAnsi="宋体" w:eastAsia="宋体" w:cs="宋体"/>
        </w:rPr>
        <w:t>具有中国环境保护产品认证证书。</w:t>
      </w:r>
    </w:p>
    <w:p>
      <w:pPr>
        <w:pStyle w:val="9"/>
        <w:ind w:firstLine="480"/>
        <w:rPr>
          <w:rFonts w:hint="eastAsia" w:ascii="宋体" w:hAnsi="宋体" w:eastAsia="宋体" w:cs="宋体"/>
          <w:sz w:val="24"/>
        </w:rPr>
      </w:pPr>
    </w:p>
    <w:p>
      <w:pPr>
        <w:pStyle w:val="3"/>
        <w:rPr>
          <w:rFonts w:hint="eastAsia" w:ascii="宋体" w:hAnsi="宋体" w:eastAsia="宋体" w:cs="宋体"/>
        </w:rPr>
      </w:pPr>
      <w:r>
        <w:rPr>
          <w:rFonts w:hint="eastAsia" w:ascii="宋体" w:hAnsi="宋体" w:eastAsia="宋体" w:cs="宋体"/>
        </w:rPr>
        <w:t>系统安装调试及验收</w:t>
      </w:r>
    </w:p>
    <w:p>
      <w:pPr>
        <w:numPr>
          <w:ilvl w:val="0"/>
          <w:numId w:val="62"/>
        </w:numPr>
        <w:spacing w:line="360" w:lineRule="auto"/>
        <w:rPr>
          <w:rFonts w:hint="eastAsia" w:ascii="宋体" w:hAnsi="宋体" w:eastAsia="宋体" w:cs="宋体"/>
        </w:rPr>
      </w:pPr>
      <w:r>
        <w:rPr>
          <w:rFonts w:hint="eastAsia" w:ascii="宋体" w:hAnsi="宋体" w:eastAsia="宋体" w:cs="宋体"/>
        </w:rPr>
        <w:t>投标人负责本项目所供设备的安装调试，包括所有的配套支架、安装辅材、必要的软件等；</w:t>
      </w:r>
    </w:p>
    <w:p>
      <w:pPr>
        <w:numPr>
          <w:ilvl w:val="0"/>
          <w:numId w:val="62"/>
        </w:numPr>
        <w:spacing w:line="360" w:lineRule="auto"/>
        <w:rPr>
          <w:rFonts w:hint="eastAsia" w:ascii="宋体" w:hAnsi="宋体" w:eastAsia="宋体" w:cs="宋体"/>
        </w:rPr>
      </w:pPr>
      <w:r>
        <w:rPr>
          <w:rFonts w:hint="eastAsia" w:ascii="宋体" w:hAnsi="宋体" w:eastAsia="宋体" w:cs="宋体"/>
        </w:rPr>
        <w:t>投标人应提供详细的系统集成技术方案和技术保障措施方案；</w:t>
      </w:r>
    </w:p>
    <w:p>
      <w:pPr>
        <w:numPr>
          <w:ilvl w:val="0"/>
          <w:numId w:val="62"/>
        </w:numPr>
        <w:spacing w:line="360" w:lineRule="auto"/>
        <w:rPr>
          <w:rFonts w:hint="eastAsia" w:ascii="宋体" w:hAnsi="宋体" w:eastAsia="宋体" w:cs="宋体"/>
        </w:rPr>
      </w:pPr>
      <w:r>
        <w:rPr>
          <w:rFonts w:hint="eastAsia" w:ascii="宋体" w:hAnsi="宋体" w:eastAsia="宋体" w:cs="宋体"/>
        </w:rPr>
        <w:t>投标人应安排专业的、经验丰富的技术团队负责本项目的技术服务工作，安排的技术人员应涵盖自动化、计算机、化学、环境等相关专业；</w:t>
      </w:r>
    </w:p>
    <w:p>
      <w:pPr>
        <w:numPr>
          <w:ilvl w:val="0"/>
          <w:numId w:val="62"/>
        </w:numPr>
        <w:spacing w:line="360" w:lineRule="auto"/>
        <w:rPr>
          <w:rFonts w:hint="eastAsia" w:ascii="宋体" w:hAnsi="宋体" w:eastAsia="宋体" w:cs="宋体"/>
        </w:rPr>
      </w:pPr>
      <w:r>
        <w:rPr>
          <w:rFonts w:hint="eastAsia" w:ascii="宋体" w:hAnsi="宋体" w:eastAsia="宋体" w:cs="宋体"/>
        </w:rPr>
        <w:t>投标人自备必要的安装调试工器具和交通工具；</w:t>
      </w:r>
    </w:p>
    <w:p>
      <w:pPr>
        <w:numPr>
          <w:ilvl w:val="0"/>
          <w:numId w:val="62"/>
        </w:numPr>
        <w:spacing w:line="360" w:lineRule="auto"/>
        <w:rPr>
          <w:rFonts w:hint="eastAsia" w:ascii="宋体" w:hAnsi="宋体" w:eastAsia="宋体" w:cs="宋体"/>
        </w:rPr>
      </w:pPr>
      <w:r>
        <w:rPr>
          <w:rFonts w:hint="eastAsia" w:ascii="宋体" w:hAnsi="宋体" w:eastAsia="宋体" w:cs="宋体"/>
        </w:rPr>
        <w:t>中标人调试、运维期间自备比对仪器，包含但不限于分光光度计、恒温消解器、浊度计、PH计等，调试期间进行的水样比对，预处理前后也要对比，数据情况和验收资料一并提交；（投标文件中提供比对仪器有效期内的第三方检定报告复印件）</w:t>
      </w:r>
    </w:p>
    <w:p>
      <w:pPr>
        <w:numPr>
          <w:ilvl w:val="0"/>
          <w:numId w:val="62"/>
        </w:numPr>
        <w:spacing w:line="360" w:lineRule="auto"/>
        <w:rPr>
          <w:rFonts w:hint="eastAsia" w:ascii="宋体" w:hAnsi="宋体" w:eastAsia="宋体" w:cs="宋体"/>
        </w:rPr>
      </w:pPr>
      <w:r>
        <w:rPr>
          <w:rFonts w:hint="eastAsia" w:ascii="宋体" w:hAnsi="宋体" w:eastAsia="宋体" w:cs="宋体"/>
        </w:rPr>
        <w:t>该项目会涉及占地、水电接驳等工作，招标人负责相关协调工作，投标人必须积极配合，这部分工作可能会产生的费用，投标人在投标时应予以充分考虑；</w:t>
      </w:r>
    </w:p>
    <w:p>
      <w:pPr>
        <w:numPr>
          <w:ilvl w:val="0"/>
          <w:numId w:val="62"/>
        </w:numPr>
        <w:spacing w:line="360" w:lineRule="auto"/>
        <w:rPr>
          <w:rFonts w:hint="eastAsia" w:ascii="宋体" w:hAnsi="宋体" w:eastAsia="宋体" w:cs="宋体"/>
        </w:rPr>
      </w:pPr>
      <w:r>
        <w:rPr>
          <w:rFonts w:hint="eastAsia" w:ascii="宋体" w:hAnsi="宋体" w:eastAsia="宋体" w:cs="宋体"/>
        </w:rPr>
        <w:t>中标人指导安装调试应符合HJ/353-2019《水污染源在线监测系统（CODcr、NH3-N等）安装技术规范》；</w:t>
      </w:r>
    </w:p>
    <w:p>
      <w:pPr>
        <w:numPr>
          <w:ilvl w:val="0"/>
          <w:numId w:val="62"/>
        </w:numPr>
        <w:spacing w:line="360" w:lineRule="auto"/>
        <w:rPr>
          <w:rFonts w:hint="eastAsia" w:ascii="宋体" w:hAnsi="宋体" w:eastAsia="宋体" w:cs="宋体"/>
        </w:rPr>
      </w:pPr>
      <w:r>
        <w:rPr>
          <w:rFonts w:hint="eastAsia" w:ascii="宋体" w:hAnsi="宋体" w:eastAsia="宋体" w:cs="宋体"/>
        </w:rPr>
        <w:t>进/出水站房在线监测系统需通过项目地环保验收。</w:t>
      </w:r>
    </w:p>
    <w:p>
      <w:pPr>
        <w:pStyle w:val="9"/>
        <w:ind w:firstLine="480"/>
        <w:rPr>
          <w:rFonts w:hint="eastAsia" w:ascii="宋体" w:hAnsi="宋体" w:eastAsia="宋体" w:cs="宋体"/>
          <w:sz w:val="24"/>
        </w:rPr>
      </w:pPr>
    </w:p>
    <w:p>
      <w:pPr>
        <w:spacing w:line="360" w:lineRule="auto"/>
        <w:jc w:val="left"/>
        <w:outlineLvl w:val="2"/>
        <w:rPr>
          <w:rFonts w:hint="eastAsia" w:ascii="宋体" w:hAnsi="宋体" w:eastAsia="宋体" w:cs="宋体"/>
          <w:b/>
          <w:bCs/>
          <w:sz w:val="24"/>
        </w:rPr>
      </w:pPr>
      <w:r>
        <w:rPr>
          <w:rFonts w:hint="eastAsia" w:ascii="宋体" w:hAnsi="宋体" w:eastAsia="宋体" w:cs="宋体"/>
          <w:b/>
          <w:bCs/>
          <w:sz w:val="24"/>
          <w:lang w:eastAsia="zh-CN"/>
        </w:rPr>
        <w:t>4.</w:t>
      </w:r>
      <w:r>
        <w:rPr>
          <w:rFonts w:hint="eastAsia" w:ascii="宋体" w:hAnsi="宋体" w:eastAsia="宋体" w:cs="宋体"/>
          <w:b/>
          <w:bCs/>
          <w:sz w:val="24"/>
        </w:rPr>
        <w:t>2</w:t>
      </w:r>
      <w:r>
        <w:rPr>
          <w:rFonts w:hint="eastAsia" w:ascii="宋体" w:hAnsi="宋体" w:eastAsia="宋体" w:cs="宋体"/>
          <w:b/>
          <w:bCs/>
          <w:sz w:val="24"/>
          <w:lang w:val="en-US" w:eastAsia="zh-CN"/>
        </w:rPr>
        <w:t>8</w:t>
      </w:r>
      <w:r>
        <w:rPr>
          <w:rFonts w:hint="eastAsia" w:ascii="宋体" w:hAnsi="宋体" w:eastAsia="宋体" w:cs="宋体"/>
          <w:b/>
          <w:bCs/>
          <w:sz w:val="24"/>
        </w:rPr>
        <w:t xml:space="preserve"> 仪表箱</w:t>
      </w:r>
    </w:p>
    <w:p>
      <w:pPr>
        <w:pStyle w:val="9"/>
        <w:adjustRightInd/>
        <w:spacing w:after="0" w:line="360" w:lineRule="auto"/>
        <w:ind w:left="0" w:leftChars="0"/>
        <w:rPr>
          <w:rFonts w:hint="eastAsia" w:ascii="宋体" w:hAnsi="宋体" w:eastAsia="宋体" w:cs="宋体"/>
          <w:szCs w:val="21"/>
        </w:rPr>
      </w:pPr>
      <w:r>
        <w:rPr>
          <w:rFonts w:hint="eastAsia" w:ascii="宋体" w:hAnsi="宋体" w:eastAsia="宋体" w:cs="宋体"/>
          <w:szCs w:val="21"/>
        </w:rPr>
        <w:t>箱体材质：SS316，板材厚度不低于1.5mm，配套同材质安装支架。</w:t>
      </w:r>
    </w:p>
    <w:p>
      <w:pPr>
        <w:pStyle w:val="9"/>
        <w:adjustRightInd/>
        <w:spacing w:after="0" w:line="360" w:lineRule="auto"/>
        <w:ind w:left="0" w:leftChars="0"/>
        <w:rPr>
          <w:rFonts w:hint="eastAsia" w:ascii="宋体" w:hAnsi="宋体" w:eastAsia="宋体" w:cs="宋体"/>
          <w:kern w:val="0"/>
          <w:szCs w:val="21"/>
          <w:lang w:bidi="ar"/>
        </w:rPr>
      </w:pPr>
      <w:r>
        <w:rPr>
          <w:rFonts w:hint="eastAsia" w:ascii="宋体" w:hAnsi="宋体" w:eastAsia="宋体" w:cs="宋体"/>
          <w:szCs w:val="21"/>
        </w:rPr>
        <w:t>信号防雷器及电源防雷器选用</w:t>
      </w:r>
      <w:r>
        <w:rPr>
          <w:rFonts w:hint="eastAsia" w:ascii="宋体" w:hAnsi="宋体" w:eastAsia="宋体" w:cs="宋体"/>
          <w:kern w:val="0"/>
          <w:szCs w:val="21"/>
          <w:lang w:bidi="ar"/>
        </w:rPr>
        <w:t>OBO、科安、SUM或同等档次品牌，与厂区最终选用品牌统一。</w:t>
      </w:r>
    </w:p>
    <w:p>
      <w:pPr>
        <w:pStyle w:val="9"/>
        <w:adjustRightInd/>
        <w:spacing w:after="0" w:line="360" w:lineRule="auto"/>
        <w:ind w:left="0" w:leftChars="0"/>
        <w:rPr>
          <w:rFonts w:hint="eastAsia" w:ascii="宋体" w:hAnsi="宋体" w:eastAsia="宋体" w:cs="宋体"/>
          <w:kern w:val="0"/>
          <w:szCs w:val="21"/>
          <w:lang w:bidi="ar"/>
        </w:rPr>
      </w:pPr>
      <w:r>
        <w:rPr>
          <w:rFonts w:hint="eastAsia" w:ascii="宋体" w:hAnsi="宋体" w:eastAsia="宋体" w:cs="宋体"/>
          <w:kern w:val="0"/>
          <w:szCs w:val="21"/>
          <w:lang w:bidi="ar"/>
        </w:rPr>
        <w:t>电气元件选用ABB、施耐德、西门子或同等品牌，与厂区最终选用品牌统一。</w:t>
      </w:r>
    </w:p>
    <w:p>
      <w:pPr>
        <w:pStyle w:val="9"/>
        <w:adjustRightInd/>
        <w:spacing w:after="0" w:line="360" w:lineRule="auto"/>
        <w:ind w:left="0" w:leftChars="0"/>
        <w:rPr>
          <w:rFonts w:hint="eastAsia" w:ascii="宋体" w:hAnsi="宋体" w:eastAsia="宋体" w:cs="宋体"/>
          <w:sz w:val="24"/>
        </w:rPr>
      </w:pPr>
      <w:r>
        <w:rPr>
          <w:rFonts w:hint="eastAsia" w:ascii="宋体" w:hAnsi="宋体" w:eastAsia="宋体" w:cs="宋体"/>
          <w:kern w:val="0"/>
          <w:szCs w:val="21"/>
          <w:lang w:bidi="ar"/>
        </w:rPr>
        <w:t>防护等级不低于IP55，防腐等级不低于WF1。</w:t>
      </w:r>
    </w:p>
    <w:p>
      <w:pPr>
        <w:pStyle w:val="9"/>
        <w:keepNext w:val="0"/>
        <w:keepLines w:val="0"/>
        <w:pageBreakBefore w:val="0"/>
        <w:widowControl w:val="0"/>
        <w:numPr>
          <w:ilvl w:val="0"/>
          <w:numId w:val="0"/>
        </w:numPr>
        <w:kinsoku/>
        <w:wordWrap/>
        <w:overflowPunct/>
        <w:topLinePunct w:val="0"/>
        <w:autoSpaceDE/>
        <w:autoSpaceDN/>
        <w:bidi w:val="0"/>
        <w:adjustRightInd w:val="0"/>
        <w:snapToGrid/>
        <w:spacing w:after="120" w:line="360" w:lineRule="auto"/>
        <w:jc w:val="both"/>
        <w:textAlignment w:val="baseline"/>
        <w:rPr>
          <w:rFonts w:hint="eastAsia" w:ascii="宋体" w:hAnsi="宋体" w:eastAsia="宋体" w:cs="宋体"/>
          <w:b w:val="0"/>
          <w:bCs w:val="0"/>
          <w:color w:val="000000" w:themeColor="text1"/>
          <w:kern w:val="0"/>
          <w:sz w:val="21"/>
          <w:szCs w:val="21"/>
          <w:lang w:val="en-US" w:eastAsia="zh-CN" w:bidi="en-US"/>
          <w14:textFill>
            <w14:solidFill>
              <w14:schemeClr w14:val="tx1"/>
            </w14:solidFill>
          </w14:textFill>
        </w:rPr>
      </w:pPr>
    </w:p>
    <w:p>
      <w:pPr>
        <w:keepNext/>
        <w:keepLines/>
        <w:spacing w:before="260" w:after="260" w:line="415" w:lineRule="auto"/>
        <w:jc w:val="left"/>
        <w:outlineLvl w:val="2"/>
        <w:rPr>
          <w:rFonts w:eastAsia="黑体"/>
          <w:b/>
          <w:bCs/>
          <w:kern w:val="0"/>
          <w:sz w:val="28"/>
          <w:szCs w:val="28"/>
        </w:rPr>
      </w:pPr>
      <w:r>
        <w:rPr>
          <w:rFonts w:hint="eastAsia" w:eastAsia="黑体"/>
          <w:b/>
          <w:bCs/>
          <w:kern w:val="0"/>
          <w:sz w:val="28"/>
          <w:szCs w:val="28"/>
        </w:rPr>
        <w:t>四、</w:t>
      </w:r>
      <w:r>
        <w:rPr>
          <w:rFonts w:eastAsia="黑体"/>
          <w:b/>
          <w:bCs/>
          <w:kern w:val="0"/>
          <w:sz w:val="28"/>
          <w:szCs w:val="28"/>
        </w:rPr>
        <w:t>商务要求</w:t>
      </w:r>
    </w:p>
    <w:p>
      <w:pPr>
        <w:keepNext/>
        <w:keepLines/>
        <w:spacing w:before="280" w:line="376" w:lineRule="auto"/>
        <w:outlineLvl w:val="3"/>
        <w:rPr>
          <w:rFonts w:hint="default" w:eastAsiaTheme="minorEastAsia"/>
          <w:b/>
          <w:bCs/>
          <w:sz w:val="24"/>
          <w:lang w:val="en-US" w:eastAsia="zh-CN"/>
        </w:rPr>
      </w:pPr>
      <w:r>
        <w:rPr>
          <w:rFonts w:hint="eastAsia" w:eastAsiaTheme="minorEastAsia"/>
          <w:b/>
          <w:bCs/>
          <w:sz w:val="24"/>
        </w:rPr>
        <w:t>（</w:t>
      </w:r>
      <w:r>
        <w:rPr>
          <w:rFonts w:hint="eastAsia" w:eastAsiaTheme="minorEastAsia"/>
          <w:b/>
          <w:bCs/>
          <w:sz w:val="24"/>
          <w:lang w:val="en-US" w:eastAsia="zh-CN"/>
        </w:rPr>
        <w:t>一</w:t>
      </w:r>
      <w:r>
        <w:rPr>
          <w:rFonts w:hint="eastAsia" w:eastAsiaTheme="minorEastAsia"/>
          <w:b/>
          <w:bCs/>
          <w:sz w:val="24"/>
        </w:rPr>
        <w:t>）</w:t>
      </w:r>
      <w:r>
        <w:rPr>
          <w:rFonts w:hint="eastAsia" w:eastAsiaTheme="minorEastAsia"/>
          <w:b/>
          <w:bCs/>
          <w:sz w:val="24"/>
          <w:lang w:val="en-US" w:eastAsia="zh-CN"/>
        </w:rPr>
        <w:t>资格要求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宋体"/>
          <w:szCs w:val="21"/>
        </w:rPr>
      </w:pPr>
      <w:r>
        <w:rPr>
          <w:rFonts w:hint="eastAsia" w:ascii="Times New Roman" w:hAnsi="Times New Roman" w:eastAsia="宋体" w:cs="宋体"/>
          <w:szCs w:val="21"/>
          <w:lang w:val="en-US" w:eastAsia="zh-CN"/>
        </w:rPr>
        <w:t>1.</w:t>
      </w:r>
      <w:r>
        <w:rPr>
          <w:rFonts w:hint="eastAsia" w:ascii="Times New Roman" w:hAnsi="Times New Roman" w:eastAsia="宋体" w:cs="宋体"/>
          <w:szCs w:val="21"/>
        </w:rPr>
        <w:t>投标人应是在中国境内（不包括香港、澳门、台湾地区）合法注册并具有独立法人资格的企业（提供营业执照复印件并加盖公章）。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宋体"/>
          <w:szCs w:val="21"/>
        </w:rPr>
      </w:pPr>
      <w:r>
        <w:rPr>
          <w:rFonts w:hint="eastAsia" w:ascii="Times New Roman" w:hAnsi="Times New Roman" w:eastAsia="宋体" w:cs="宋体"/>
          <w:szCs w:val="21"/>
          <w:lang w:val="en-US" w:eastAsia="zh-CN"/>
        </w:rPr>
        <w:t>2.</w:t>
      </w:r>
      <w:r>
        <w:rPr>
          <w:rFonts w:hint="eastAsia" w:ascii="Times New Roman" w:hAnsi="Times New Roman" w:eastAsia="宋体" w:cs="宋体"/>
          <w:szCs w:val="21"/>
        </w:rPr>
        <w:t>投标人须为设备制造商或合法代理商，投标人为代理商的，必须提供合法有效的代理证书或制造商（分公司、办事处授权无效）对本次投标项目出具的合法有效的授权书（提供制造商声明或授权书，加盖公章）。</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宋体"/>
          <w:szCs w:val="21"/>
        </w:rPr>
      </w:pPr>
      <w:r>
        <w:rPr>
          <w:rFonts w:hint="eastAsia" w:ascii="Times New Roman" w:hAnsi="Times New Roman" w:eastAsia="宋体" w:cs="宋体"/>
          <w:szCs w:val="21"/>
          <w:lang w:val="en-US" w:eastAsia="zh-CN"/>
        </w:rPr>
        <w:t>3.</w:t>
      </w:r>
      <w:r>
        <w:rPr>
          <w:rFonts w:hint="eastAsia" w:ascii="Times New Roman" w:hAnsi="Times New Roman" w:eastAsia="宋体" w:cs="宋体"/>
          <w:szCs w:val="21"/>
        </w:rPr>
        <w:t>本项目不允许联合体投标，不允许转包、分包。</w:t>
      </w:r>
    </w:p>
    <w:p>
      <w:pPr>
        <w:keepNext/>
        <w:keepLines/>
        <w:spacing w:before="280" w:line="376" w:lineRule="auto"/>
        <w:outlineLvl w:val="3"/>
        <w:rPr>
          <w:rFonts w:eastAsiaTheme="minorEastAsia"/>
          <w:b/>
          <w:bCs/>
          <w:sz w:val="24"/>
        </w:rPr>
      </w:pPr>
      <w:r>
        <w:rPr>
          <w:rFonts w:hint="eastAsia" w:eastAsiaTheme="minorEastAsia"/>
          <w:b/>
          <w:bCs/>
          <w:sz w:val="24"/>
        </w:rPr>
        <w:t>（</w:t>
      </w:r>
      <w:r>
        <w:rPr>
          <w:rFonts w:hint="eastAsia" w:eastAsiaTheme="minorEastAsia"/>
          <w:b/>
          <w:bCs/>
          <w:sz w:val="24"/>
          <w:lang w:val="en-US" w:eastAsia="zh-CN"/>
        </w:rPr>
        <w:t>二</w:t>
      </w:r>
      <w:r>
        <w:rPr>
          <w:rFonts w:hint="eastAsia" w:eastAsiaTheme="minorEastAsia"/>
          <w:b/>
          <w:bCs/>
          <w:sz w:val="24"/>
        </w:rPr>
        <w:t>）交货期</w:t>
      </w:r>
    </w:p>
    <w:p>
      <w:pPr>
        <w:pageBreakBefore w:val="0"/>
        <w:kinsoku/>
        <w:wordWrap/>
        <w:overflowPunct/>
        <w:topLinePunct w:val="0"/>
        <w:bidi w:val="0"/>
        <w:spacing w:line="360" w:lineRule="auto"/>
        <w:ind w:firstLine="420" w:firstLineChars="200"/>
        <w:rPr>
          <w:rFonts w:hint="eastAsia" w:ascii="宋体" w:hAnsi="宋体" w:eastAsia="宋体" w:cs="宋体"/>
          <w:szCs w:val="21"/>
          <w:highlight w:val="none"/>
          <w:lang w:eastAsia="zh-CN"/>
        </w:rPr>
      </w:pPr>
      <w:r>
        <w:rPr>
          <w:rFonts w:hint="eastAsia" w:ascii="宋体" w:hAnsi="宋体" w:eastAsia="宋体" w:cs="宋体"/>
          <w:szCs w:val="21"/>
          <w:highlight w:val="none"/>
        </w:rPr>
        <w:t>★</w:t>
      </w:r>
      <w:r>
        <w:rPr>
          <w:rFonts w:hint="eastAsia" w:ascii="宋体" w:hAnsi="宋体" w:eastAsia="宋体" w:cs="宋体"/>
          <w:szCs w:val="21"/>
          <w:highlight w:val="none"/>
          <w:lang w:val="en-US" w:eastAsia="zh-CN"/>
        </w:rPr>
        <w:t>1.</w:t>
      </w:r>
      <w:r>
        <w:rPr>
          <w:rFonts w:hint="eastAsia" w:ascii="宋体" w:hAnsi="宋体" w:eastAsia="宋体" w:cs="宋体"/>
          <w:szCs w:val="21"/>
          <w:highlight w:val="none"/>
        </w:rPr>
        <w:t>供货期：自</w:t>
      </w:r>
      <w:r>
        <w:rPr>
          <w:rFonts w:hint="eastAsia" w:cs="宋体"/>
          <w:szCs w:val="21"/>
          <w:highlight w:val="none"/>
          <w:lang w:val="en-US" w:eastAsia="zh-CN"/>
        </w:rPr>
        <w:t>收到中标通知</w:t>
      </w:r>
      <w:r>
        <w:rPr>
          <w:rFonts w:hint="eastAsia" w:ascii="宋体" w:hAnsi="宋体" w:eastAsia="宋体" w:cs="宋体"/>
          <w:szCs w:val="21"/>
          <w:highlight w:val="none"/>
        </w:rPr>
        <w:t>之日起，</w:t>
      </w:r>
      <w:r>
        <w:rPr>
          <w:rFonts w:hint="eastAsia" w:ascii="宋体" w:hAnsi="宋体" w:cs="宋体"/>
          <w:color w:val="auto"/>
          <w:szCs w:val="21"/>
          <w:highlight w:val="none"/>
          <w:lang w:val="en-US" w:eastAsia="zh-CN"/>
        </w:rPr>
        <w:t>投标人7</w:t>
      </w:r>
      <w:r>
        <w:rPr>
          <w:rFonts w:hint="eastAsia" w:ascii="宋体" w:hAnsi="宋体" w:cs="宋体"/>
          <w:color w:val="auto"/>
          <w:szCs w:val="21"/>
          <w:highlight w:val="none"/>
        </w:rPr>
        <w:t>个日历天内完成设备选型并</w:t>
      </w:r>
      <w:r>
        <w:rPr>
          <w:rFonts w:hint="eastAsia" w:ascii="宋体" w:hAnsi="宋体" w:cs="宋体"/>
          <w:color w:val="auto"/>
          <w:szCs w:val="21"/>
          <w:highlight w:val="none"/>
          <w:lang w:val="en-US" w:eastAsia="zh-CN"/>
        </w:rPr>
        <w:t>向招标人</w:t>
      </w:r>
      <w:r>
        <w:rPr>
          <w:rFonts w:hint="eastAsia" w:ascii="宋体" w:hAnsi="宋体" w:cs="宋体"/>
          <w:color w:val="auto"/>
          <w:szCs w:val="21"/>
          <w:highlight w:val="none"/>
        </w:rPr>
        <w:t>提供设备结构尺寸图</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外形尺寸图等</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相关资料以满足招标方设计条件为准</w:t>
      </w:r>
      <w:r>
        <w:rPr>
          <w:rFonts w:hint="eastAsia" w:ascii="宋体" w:hAnsi="宋体" w:cs="宋体"/>
          <w:color w:val="auto"/>
          <w:szCs w:val="21"/>
          <w:highlight w:val="none"/>
          <w:lang w:eastAsia="zh-CN"/>
        </w:rPr>
        <w:t>）</w:t>
      </w:r>
      <w:r>
        <w:rPr>
          <w:rFonts w:hint="eastAsia" w:cs="宋体"/>
          <w:color w:val="auto"/>
          <w:szCs w:val="21"/>
          <w:highlight w:val="none"/>
          <w:lang w:eastAsia="zh-CN"/>
        </w:rPr>
        <w:t>，</w:t>
      </w:r>
      <w:r>
        <w:rPr>
          <w:rFonts w:hint="eastAsia" w:cs="宋体"/>
          <w:szCs w:val="21"/>
          <w:highlight w:val="none"/>
          <w:lang w:val="en-US" w:eastAsia="zh-CN"/>
        </w:rPr>
        <w:t>40</w:t>
      </w:r>
      <w:r>
        <w:rPr>
          <w:rFonts w:hint="eastAsia" w:ascii="宋体" w:hAnsi="宋体" w:eastAsia="宋体" w:cs="宋体"/>
          <w:szCs w:val="21"/>
          <w:highlight w:val="none"/>
        </w:rPr>
        <w:t>日历天内完成供货</w:t>
      </w:r>
      <w:r>
        <w:rPr>
          <w:rFonts w:hint="eastAsia" w:cs="宋体"/>
          <w:szCs w:val="21"/>
          <w:highlight w:val="none"/>
          <w:lang w:eastAsia="zh-CN"/>
        </w:rPr>
        <w:t>，</w:t>
      </w:r>
      <w:r>
        <w:rPr>
          <w:rFonts w:hint="eastAsia" w:cs="宋体"/>
          <w:szCs w:val="21"/>
          <w:highlight w:val="none"/>
          <w:lang w:val="en-US" w:eastAsia="zh-CN"/>
        </w:rPr>
        <w:t>2026年9月10日前</w:t>
      </w:r>
      <w:r>
        <w:rPr>
          <w:rFonts w:hint="eastAsia" w:ascii="宋体" w:hAnsi="宋体" w:cs="宋体"/>
          <w:color w:val="auto"/>
          <w:szCs w:val="21"/>
          <w:highlight w:val="none"/>
        </w:rPr>
        <w:t>合同清单内所有货物</w:t>
      </w:r>
      <w:r>
        <w:rPr>
          <w:rFonts w:hint="eastAsia" w:cs="宋体"/>
          <w:color w:val="auto"/>
          <w:szCs w:val="21"/>
          <w:highlight w:val="none"/>
          <w:lang w:eastAsia="zh-CN"/>
        </w:rPr>
        <w:t>（</w:t>
      </w:r>
      <w:r>
        <w:rPr>
          <w:rFonts w:hint="eastAsia" w:cs="宋体"/>
          <w:color w:val="auto"/>
          <w:szCs w:val="21"/>
          <w:highlight w:val="none"/>
          <w:lang w:val="en-US" w:eastAsia="zh-CN"/>
        </w:rPr>
        <w:t>不含备品备件）</w:t>
      </w:r>
      <w:r>
        <w:rPr>
          <w:rFonts w:hint="eastAsia" w:ascii="宋体" w:hAnsi="宋体" w:cs="宋体"/>
          <w:color w:val="auto"/>
          <w:szCs w:val="21"/>
          <w:highlight w:val="none"/>
        </w:rPr>
        <w:t>抵达现场并具备安装条件，按照招标人项目进度需求完成供货、现场指导安装、现场调试与试运行</w:t>
      </w:r>
      <w:r>
        <w:rPr>
          <w:rFonts w:hint="eastAsia" w:ascii="宋体" w:hAnsi="宋体" w:eastAsia="宋体" w:cs="宋体"/>
          <w:szCs w:val="21"/>
          <w:highlight w:val="none"/>
        </w:rPr>
        <w:t>。中标方应根据发包方的进度要求，并在遵守进度要求的前提下，按最有利的情况来制定其工作计划表（以上时间均为日历天）。</w:t>
      </w:r>
      <w:r>
        <w:rPr>
          <w:rFonts w:hint="eastAsia" w:ascii="宋体" w:hAnsi="宋体" w:cs="宋体"/>
          <w:color w:val="auto"/>
          <w:szCs w:val="21"/>
          <w:highlight w:val="none"/>
        </w:rPr>
        <w:t>若</w:t>
      </w:r>
      <w:r>
        <w:rPr>
          <w:rFonts w:hint="eastAsia" w:ascii="宋体" w:hAnsi="宋体" w:cs="宋体"/>
          <w:color w:val="auto"/>
          <w:szCs w:val="21"/>
          <w:highlight w:val="none"/>
          <w:lang w:val="en-US" w:eastAsia="zh-CN"/>
        </w:rPr>
        <w:t>招标人</w:t>
      </w:r>
      <w:r>
        <w:rPr>
          <w:rFonts w:hint="eastAsia" w:ascii="宋体" w:hAnsi="宋体" w:cs="宋体"/>
          <w:color w:val="auto"/>
          <w:szCs w:val="21"/>
          <w:highlight w:val="none"/>
        </w:rPr>
        <w:t>另行通知其他进场时间，则以</w:t>
      </w:r>
      <w:r>
        <w:rPr>
          <w:rFonts w:hint="eastAsia" w:ascii="宋体" w:hAnsi="宋体" w:cs="宋体"/>
          <w:color w:val="auto"/>
          <w:szCs w:val="21"/>
          <w:highlight w:val="none"/>
          <w:lang w:val="en-US" w:eastAsia="zh-CN"/>
        </w:rPr>
        <w:t>招标人</w:t>
      </w:r>
      <w:r>
        <w:rPr>
          <w:rFonts w:hint="eastAsia" w:ascii="宋体" w:hAnsi="宋体" w:cs="宋体"/>
          <w:color w:val="auto"/>
          <w:szCs w:val="21"/>
          <w:highlight w:val="none"/>
        </w:rPr>
        <w:t>通知为准：若</w:t>
      </w:r>
      <w:r>
        <w:rPr>
          <w:rFonts w:hint="eastAsia" w:ascii="宋体" w:hAnsi="宋体" w:cs="宋体"/>
          <w:color w:val="auto"/>
          <w:szCs w:val="21"/>
          <w:highlight w:val="none"/>
          <w:lang w:val="en-US" w:eastAsia="zh-CN"/>
        </w:rPr>
        <w:t>招标人</w:t>
      </w:r>
      <w:r>
        <w:rPr>
          <w:rFonts w:hint="eastAsia" w:ascii="宋体" w:hAnsi="宋体" w:cs="宋体"/>
          <w:color w:val="auto"/>
          <w:szCs w:val="21"/>
          <w:highlight w:val="none"/>
        </w:rPr>
        <w:t>通知交货日期晚于本款约定时间，</w:t>
      </w:r>
      <w:r>
        <w:rPr>
          <w:rFonts w:hint="eastAsia" w:ascii="宋体" w:hAnsi="宋体" w:cs="宋体"/>
          <w:color w:val="auto"/>
          <w:szCs w:val="21"/>
          <w:highlight w:val="none"/>
          <w:lang w:val="en-US" w:eastAsia="zh-CN"/>
        </w:rPr>
        <w:t>投标人</w:t>
      </w:r>
      <w:r>
        <w:rPr>
          <w:rFonts w:hint="eastAsia" w:ascii="宋体" w:hAnsi="宋体" w:cs="宋体"/>
          <w:color w:val="auto"/>
          <w:szCs w:val="21"/>
          <w:highlight w:val="none"/>
        </w:rPr>
        <w:t>必须无条件按</w:t>
      </w:r>
      <w:r>
        <w:rPr>
          <w:rFonts w:hint="eastAsia" w:ascii="宋体" w:hAnsi="宋体" w:cs="宋体"/>
          <w:color w:val="auto"/>
          <w:szCs w:val="21"/>
          <w:highlight w:val="none"/>
          <w:lang w:val="en-US" w:eastAsia="zh-CN"/>
        </w:rPr>
        <w:t>招标人</w:t>
      </w:r>
      <w:r>
        <w:rPr>
          <w:rFonts w:hint="eastAsia" w:ascii="宋体" w:hAnsi="宋体" w:cs="宋体"/>
          <w:color w:val="auto"/>
          <w:szCs w:val="21"/>
          <w:highlight w:val="none"/>
        </w:rPr>
        <w:t>指定的时间将所有合同设备送达</w:t>
      </w:r>
      <w:r>
        <w:rPr>
          <w:rFonts w:hint="eastAsia" w:ascii="宋体" w:hAnsi="宋体" w:cs="宋体"/>
          <w:color w:val="auto"/>
          <w:szCs w:val="21"/>
          <w:highlight w:val="none"/>
          <w:lang w:val="en-US" w:eastAsia="zh-CN"/>
        </w:rPr>
        <w:t>招标人</w:t>
      </w:r>
      <w:r>
        <w:rPr>
          <w:rFonts w:hint="eastAsia" w:ascii="宋体" w:hAnsi="宋体" w:cs="宋体"/>
          <w:color w:val="auto"/>
          <w:szCs w:val="21"/>
          <w:highlight w:val="none"/>
        </w:rPr>
        <w:t>指定地点，不得以此为由向</w:t>
      </w:r>
      <w:r>
        <w:rPr>
          <w:rFonts w:hint="eastAsia" w:ascii="宋体" w:hAnsi="宋体" w:cs="宋体"/>
          <w:color w:val="auto"/>
          <w:szCs w:val="21"/>
          <w:highlight w:val="none"/>
          <w:lang w:val="en-US" w:eastAsia="zh-CN"/>
        </w:rPr>
        <w:t>招标人</w:t>
      </w:r>
      <w:r>
        <w:rPr>
          <w:rFonts w:hint="eastAsia" w:ascii="宋体" w:hAnsi="宋体" w:cs="宋体"/>
          <w:color w:val="auto"/>
          <w:szCs w:val="21"/>
          <w:highlight w:val="none"/>
        </w:rPr>
        <w:t>索赔任何延期供货费用</w:t>
      </w:r>
      <w:r>
        <w:rPr>
          <w:rFonts w:hint="eastAsia" w:cs="宋体"/>
          <w:color w:val="auto"/>
          <w:szCs w:val="21"/>
          <w:highlight w:val="none"/>
          <w:lang w:eastAsia="zh-CN"/>
        </w:rPr>
        <w:t>。</w:t>
      </w:r>
    </w:p>
    <w:p>
      <w:pPr>
        <w:pageBreakBefore w:val="0"/>
        <w:kinsoku/>
        <w:wordWrap/>
        <w:overflowPunct/>
        <w:topLinePunct w:val="0"/>
        <w:bidi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lang w:val="en-US" w:eastAsia="zh-CN"/>
        </w:rPr>
        <w:t>2.</w:t>
      </w:r>
      <w:r>
        <w:rPr>
          <w:rFonts w:hint="eastAsia" w:ascii="宋体" w:hAnsi="宋体" w:eastAsia="宋体" w:cs="宋体"/>
          <w:szCs w:val="21"/>
          <w:highlight w:val="none"/>
        </w:rPr>
        <w:t>地点：投标人应将所有合同设备全部运抵至甲方指定地点。</w:t>
      </w:r>
    </w:p>
    <w:p>
      <w:pPr>
        <w:pageBreakBefore w:val="0"/>
        <w:kinsoku/>
        <w:wordWrap/>
        <w:overflowPunct/>
        <w:topLinePunct w:val="0"/>
        <w:bidi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lang w:val="en-US" w:eastAsia="zh-CN"/>
        </w:rPr>
        <w:t>3.</w:t>
      </w:r>
      <w:r>
        <w:rPr>
          <w:rFonts w:hint="eastAsia" w:ascii="宋体" w:hAnsi="宋体" w:eastAsia="宋体" w:cs="宋体"/>
          <w:szCs w:val="21"/>
          <w:highlight w:val="none"/>
        </w:rPr>
        <w:t>招标人提前7天通知投标方送货时间，投标方在通知的时间内将合同设备送达现场并由投标方负责指导吊装、现场指导设备组装及安装。</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Times New Roman" w:hAnsi="Times New Roman" w:eastAsia="宋体" w:cs="宋体"/>
          <w:szCs w:val="21"/>
        </w:rPr>
      </w:pPr>
      <w:r>
        <w:rPr>
          <w:rFonts w:hint="eastAsia" w:ascii="Times New Roman" w:hAnsi="Times New Roman" w:eastAsia="宋体" w:cs="宋体"/>
          <w:szCs w:val="21"/>
          <w:lang w:val="en-US" w:eastAsia="zh-CN"/>
        </w:rPr>
        <w:t>4.</w:t>
      </w:r>
      <w:r>
        <w:rPr>
          <w:rFonts w:hint="eastAsia" w:ascii="Times New Roman" w:hAnsi="Times New Roman" w:eastAsia="宋体" w:cs="宋体"/>
          <w:szCs w:val="21"/>
        </w:rPr>
        <w:t>涉及有土建预留、预埋要求的设备，投标人应在合同签订后1周内提供经投标人技术人员签字盖章确认的基础图、预留孔洞图和安装图，同时投标人有义务派遣技术人员对总包单位、土建单位、安装单位进行技术交底。投标人所供设备自带的预埋件必须在结构施工中埋入的，应列出清单并在合同签订后1周内发给招标人，并负责现场配合招标人指导土建单位、安装单位施工。预埋件发货时间以招标人要求为准。</w:t>
      </w:r>
    </w:p>
    <w:p>
      <w:pPr>
        <w:pageBreakBefore w:val="0"/>
        <w:kinsoku/>
        <w:wordWrap/>
        <w:overflowPunct/>
        <w:topLinePunct w:val="0"/>
        <w:bidi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投标人负责运输和保险，将货物运抵交货地点。有关运输、保险和装车等一切的费用由投标人承担。货物运抵项目现场移交后的保险责任由招标人负责。如投标人负责安装的，则货物运抵现场移交后的保险责任仍由投标人负责。</w:t>
      </w:r>
    </w:p>
    <w:p>
      <w:pPr>
        <w:pageBreakBefore w:val="0"/>
        <w:kinsoku/>
        <w:wordWrap/>
        <w:overflowPunct/>
        <w:topLinePunct w:val="0"/>
        <w:bidi w:val="0"/>
        <w:spacing w:line="360" w:lineRule="auto"/>
        <w:ind w:firstLine="420" w:firstLineChars="200"/>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6.</w:t>
      </w:r>
      <w:r>
        <w:rPr>
          <w:rFonts w:hint="eastAsia" w:ascii="宋体" w:hAnsi="宋体" w:eastAsia="宋体" w:cs="宋体"/>
          <w:szCs w:val="21"/>
          <w:highlight w:val="none"/>
        </w:rPr>
        <w:t>合同设备交货时，投标人应提供设备的全套资料（每套设备一份），包括但不限于下述文件：装箱单（包含交货设备清单、数量、品牌、规格型号、尺寸、重量等）、系统内的阀门仪表清单、电缆清单、产品合格证、出厂检测报告、拼装图纸、说明书、设备操作保养和维护手册等招标文件、项目需求中要求提交的资料。进口设备还须提交报关单、商检证明、原产地证明以及图文资料的中文译本。</w:t>
      </w:r>
      <w:r>
        <w:rPr>
          <w:rFonts w:hint="eastAsia" w:ascii="宋体" w:hAnsi="宋体" w:cs="宋体"/>
          <w:szCs w:val="21"/>
          <w:highlight w:val="none"/>
          <w:lang w:val="en-US" w:eastAsia="zh-CN"/>
        </w:rPr>
        <w:t>设备进场后，投标人需向招标人、监理单位报送全部验收资料，开箱验收阶段投标人需安排专人现场负责验收清点，并落实招标人及监理单位的正式签字验收，整理全套资料文件并移交招标人。</w:t>
      </w:r>
    </w:p>
    <w:p>
      <w:pPr>
        <w:pageBreakBefore w:val="0"/>
        <w:kinsoku/>
        <w:wordWrap/>
        <w:overflowPunct/>
        <w:topLinePunct w:val="0"/>
        <w:bidi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投标人人员应经过必要的安全教育和安全交底，合同有效期内进入招标人现场时应遵守国家、深圳市及招标人有关安全及文明施工的规定，投标人必须为其工作人员配备相关安全防护用品，如非因招标人原因，投标人人员、设备等受到损害的，其责任由投标人自行承担。</w:t>
      </w:r>
    </w:p>
    <w:p>
      <w:pPr>
        <w:pageBreakBefore w:val="0"/>
        <w:kinsoku/>
        <w:wordWrap/>
        <w:overflowPunct/>
        <w:topLinePunct w:val="0"/>
        <w:bidi w:val="0"/>
        <w:spacing w:line="360" w:lineRule="auto"/>
        <w:ind w:firstLine="420" w:firstLineChars="200"/>
      </w:pPr>
      <w:r>
        <w:rPr>
          <w:rFonts w:hint="eastAsia" w:ascii="宋体" w:hAnsi="宋体" w:eastAsia="宋体" w:cs="宋体"/>
          <w:szCs w:val="21"/>
          <w:highlight w:val="none"/>
          <w:lang w:val="en-US" w:eastAsia="zh-CN"/>
        </w:rPr>
        <w:t>8.</w:t>
      </w:r>
      <w:r>
        <w:rPr>
          <w:rFonts w:hint="eastAsia" w:ascii="宋体" w:hAnsi="宋体" w:eastAsia="宋体" w:cs="宋体"/>
          <w:szCs w:val="21"/>
          <w:highlight w:val="none"/>
        </w:rPr>
        <w:t>在货物交付招标人使用前，货物的所有风险概由投标人承担。</w:t>
      </w:r>
    </w:p>
    <w:p>
      <w:pPr>
        <w:keepNext/>
        <w:keepLines/>
        <w:spacing w:before="280" w:line="376" w:lineRule="auto"/>
        <w:outlineLvl w:val="3"/>
        <w:rPr>
          <w:rFonts w:eastAsiaTheme="minorEastAsia"/>
          <w:b/>
          <w:bCs/>
          <w:sz w:val="24"/>
        </w:rPr>
      </w:pPr>
      <w:r>
        <w:rPr>
          <w:rFonts w:hint="eastAsia" w:eastAsiaTheme="minorEastAsia"/>
          <w:b/>
          <w:bCs/>
          <w:sz w:val="24"/>
        </w:rPr>
        <w:t>（</w:t>
      </w:r>
      <w:r>
        <w:rPr>
          <w:rFonts w:hint="eastAsia" w:eastAsiaTheme="minorEastAsia"/>
          <w:b/>
          <w:bCs/>
          <w:sz w:val="24"/>
          <w:lang w:val="en-US" w:eastAsia="zh-CN"/>
        </w:rPr>
        <w:t>三</w:t>
      </w:r>
      <w:r>
        <w:rPr>
          <w:rFonts w:hint="eastAsia" w:eastAsiaTheme="minorEastAsia"/>
          <w:b/>
          <w:bCs/>
          <w:sz w:val="24"/>
        </w:rPr>
        <w:t>）付款方式</w:t>
      </w:r>
    </w:p>
    <w:p>
      <w:pPr>
        <w:pageBreakBefore w:val="0"/>
        <w:kinsoku/>
        <w:wordWrap/>
        <w:overflowPunct/>
        <w:topLinePunct w:val="0"/>
        <w:bidi w:val="0"/>
        <w:spacing w:line="360" w:lineRule="auto"/>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★进度款支付条款如下：</w:t>
      </w:r>
    </w:p>
    <w:p>
      <w:pPr>
        <w:pageBreakBefore w:val="0"/>
        <w:kinsoku/>
        <w:wordWrap/>
        <w:overflowPunct/>
        <w:topLinePunct w:val="0"/>
        <w:bidi w:val="0"/>
        <w:spacing w:line="360" w:lineRule="auto"/>
        <w:ind w:firstLine="420" w:firstLineChars="200"/>
        <w:rPr>
          <w:rFonts w:hint="eastAsia" w:ascii="宋体" w:hAnsi="宋体" w:eastAsia="宋体" w:cs="宋体"/>
          <w:szCs w:val="21"/>
          <w:highlight w:val="none"/>
        </w:rPr>
      </w:pPr>
      <w:bookmarkStart w:id="6" w:name="_Hlk127981952"/>
      <w:r>
        <w:rPr>
          <w:rFonts w:hint="eastAsia" w:ascii="宋体" w:hAnsi="宋体" w:eastAsia="宋体" w:cs="宋体"/>
          <w:szCs w:val="21"/>
          <w:highlight w:val="none"/>
          <w:lang w:val="en-US" w:eastAsia="zh-CN"/>
        </w:rPr>
        <w:t>1.</w:t>
      </w:r>
      <w:r>
        <w:rPr>
          <w:rFonts w:hint="eastAsia" w:ascii="宋体" w:hAnsi="宋体" w:eastAsia="宋体" w:cs="宋体"/>
          <w:szCs w:val="21"/>
          <w:highlight w:val="none"/>
        </w:rPr>
        <w:t>预付款：采购合同签订后，支付合同总价的</w:t>
      </w:r>
      <w:r>
        <w:rPr>
          <w:rFonts w:hint="eastAsia" w:ascii="宋体" w:hAnsi="宋体" w:eastAsia="宋体" w:cs="宋体"/>
          <w:szCs w:val="21"/>
          <w:highlight w:val="none"/>
          <w:lang w:val="en-US" w:eastAsia="zh-CN"/>
        </w:rPr>
        <w:t>3</w:t>
      </w:r>
      <w:r>
        <w:rPr>
          <w:rFonts w:hint="eastAsia" w:ascii="宋体" w:hAnsi="宋体" w:eastAsia="宋体" w:cs="宋体"/>
          <w:szCs w:val="21"/>
          <w:highlight w:val="none"/>
        </w:rPr>
        <w:t>0%作为预付款；</w:t>
      </w:r>
    </w:p>
    <w:p>
      <w:pPr>
        <w:pageBreakBefore w:val="0"/>
        <w:kinsoku/>
        <w:wordWrap/>
        <w:overflowPunct/>
        <w:topLinePunct w:val="0"/>
        <w:bidi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lang w:val="en-US" w:eastAsia="zh-CN"/>
        </w:rPr>
        <w:t>2.到货</w:t>
      </w:r>
      <w:r>
        <w:rPr>
          <w:rFonts w:hint="eastAsia" w:ascii="宋体" w:hAnsi="宋体" w:eastAsia="宋体" w:cs="宋体"/>
          <w:szCs w:val="21"/>
          <w:highlight w:val="none"/>
        </w:rPr>
        <w:t>款：合同货物</w:t>
      </w:r>
      <w:r>
        <w:rPr>
          <w:rFonts w:hint="eastAsia" w:ascii="宋体" w:hAnsi="宋体" w:eastAsia="宋体" w:cs="宋体"/>
          <w:szCs w:val="21"/>
          <w:highlight w:val="none"/>
          <w:lang w:val="en-US" w:eastAsia="zh-CN"/>
        </w:rPr>
        <w:t>全部到货现场并</w:t>
      </w:r>
      <w:r>
        <w:rPr>
          <w:rFonts w:hint="eastAsia" w:ascii="宋体" w:hAnsi="宋体" w:eastAsia="宋体" w:cs="宋体"/>
          <w:szCs w:val="21"/>
          <w:highlight w:val="none"/>
        </w:rPr>
        <w:t>开箱验收合格后，支付至合同总价的</w:t>
      </w:r>
      <w:r>
        <w:rPr>
          <w:rFonts w:hint="eastAsia" w:ascii="宋体" w:hAnsi="宋体" w:eastAsia="宋体" w:cs="宋体"/>
          <w:szCs w:val="21"/>
          <w:highlight w:val="none"/>
          <w:lang w:val="en-US" w:eastAsia="zh-CN"/>
        </w:rPr>
        <w:t>60</w:t>
      </w:r>
      <w:r>
        <w:rPr>
          <w:rFonts w:hint="eastAsia" w:ascii="宋体" w:hAnsi="宋体" w:eastAsia="宋体" w:cs="宋体"/>
          <w:szCs w:val="21"/>
          <w:highlight w:val="none"/>
        </w:rPr>
        <w:t>%作为</w:t>
      </w:r>
      <w:r>
        <w:rPr>
          <w:rFonts w:hint="eastAsia" w:ascii="宋体" w:hAnsi="宋体" w:cs="宋体"/>
          <w:szCs w:val="21"/>
          <w:highlight w:val="none"/>
          <w:lang w:val="en-US" w:eastAsia="zh-CN"/>
        </w:rPr>
        <w:t>到货</w:t>
      </w:r>
      <w:r>
        <w:rPr>
          <w:rFonts w:hint="eastAsia" w:ascii="宋体" w:hAnsi="宋体" w:eastAsia="宋体" w:cs="宋体"/>
          <w:szCs w:val="21"/>
          <w:highlight w:val="none"/>
        </w:rPr>
        <w:t>验收款；</w:t>
      </w:r>
    </w:p>
    <w:p>
      <w:pPr>
        <w:pageBreakBefore w:val="0"/>
        <w:kinsoku/>
        <w:wordWrap/>
        <w:overflowPunct/>
        <w:topLinePunct w:val="0"/>
        <w:bidi w:val="0"/>
        <w:spacing w:line="360" w:lineRule="auto"/>
        <w:ind w:firstLine="420" w:firstLineChars="200"/>
        <w:rPr>
          <w:rFonts w:hint="default" w:ascii="宋体" w:hAnsi="宋体" w:eastAsia="宋体" w:cs="宋体"/>
          <w:szCs w:val="21"/>
          <w:highlight w:val="none"/>
          <w:lang w:val="en-US" w:eastAsia="zh-CN"/>
        </w:rPr>
      </w:pPr>
      <w:r>
        <w:rPr>
          <w:rFonts w:hint="eastAsia" w:ascii="宋体" w:hAnsi="宋体" w:eastAsia="宋体" w:cs="宋体"/>
          <w:szCs w:val="21"/>
          <w:highlight w:val="none"/>
          <w:lang w:val="en-US" w:eastAsia="zh-CN"/>
        </w:rPr>
        <w:t>3.货物全部安装、调试完成，并通过功能验收后支付至合同价款的85%</w:t>
      </w:r>
    </w:p>
    <w:p>
      <w:pPr>
        <w:pageBreakBefore w:val="0"/>
        <w:kinsoku/>
        <w:wordWrap/>
        <w:overflowPunct/>
        <w:topLinePunct w:val="0"/>
        <w:bidi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lang w:val="en-US" w:eastAsia="zh-CN"/>
        </w:rPr>
        <w:t>4.工程</w:t>
      </w:r>
      <w:r>
        <w:rPr>
          <w:rFonts w:hint="eastAsia" w:ascii="宋体" w:hAnsi="宋体" w:eastAsia="宋体" w:cs="宋体"/>
          <w:szCs w:val="21"/>
          <w:highlight w:val="none"/>
        </w:rPr>
        <w:t>验收款：项目整体竣工验收合格后，支付合同总价的9</w:t>
      </w: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w:t>
      </w:r>
    </w:p>
    <w:p>
      <w:pPr>
        <w:pageBreakBefore w:val="0"/>
        <w:kinsoku/>
        <w:wordWrap/>
        <w:overflowPunct/>
        <w:topLinePunct w:val="0"/>
        <w:bidi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质保金：剩余</w:t>
      </w: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%作为质保金，自验收合格之日起正常运转至质保期满后，经验收单位确认已完成维保任务并办理相关手续后支付。</w:t>
      </w:r>
    </w:p>
    <w:bookmarkEnd w:id="6"/>
    <w:p>
      <w:pPr>
        <w:pageBreakBefore w:val="0"/>
        <w:kinsoku/>
        <w:wordWrap/>
        <w:overflowPunct/>
        <w:topLinePunct w:val="0"/>
        <w:bidi w:val="0"/>
        <w:spacing w:line="360" w:lineRule="auto"/>
        <w:ind w:firstLine="420" w:firstLineChars="200"/>
        <w:rPr>
          <w:rFonts w:hint="eastAsia" w:ascii="宋体" w:hAnsi="宋体" w:eastAsia="宋体" w:cs="宋体"/>
          <w:szCs w:val="21"/>
          <w:highlight w:val="none"/>
        </w:rPr>
      </w:pPr>
      <w:r>
        <w:rPr>
          <w:rFonts w:hint="eastAsia" w:cs="宋体"/>
          <w:szCs w:val="21"/>
          <w:highlight w:val="none"/>
          <w:lang w:val="en-US" w:eastAsia="zh-CN"/>
        </w:rPr>
        <w:t>6.</w:t>
      </w:r>
      <w:r>
        <w:rPr>
          <w:rFonts w:hint="eastAsia" w:ascii="宋体" w:hAnsi="宋体" w:eastAsia="宋体" w:cs="宋体"/>
          <w:szCs w:val="21"/>
          <w:highlight w:val="none"/>
          <w:lang w:val="en-US" w:eastAsia="zh-CN"/>
        </w:rPr>
        <w:t>.</w:t>
      </w:r>
      <w:r>
        <w:rPr>
          <w:rFonts w:hint="eastAsia" w:ascii="宋体" w:hAnsi="宋体" w:eastAsia="宋体" w:cs="宋体"/>
          <w:szCs w:val="21"/>
          <w:highlight w:val="none"/>
        </w:rPr>
        <w:t>上述每笔款项支付前，中标人应向采购人提供符合采购人财务制度的正式合法、等额增值税专用发票及请款资料（中标人的支付申请、货物出厂检验通过证明、开箱验货合格报告、进口部件的原产地证书和进口证明、各付款节点对应的相关方签字确认的验收等资料及其他采购人要求的请款资料），否则采购人有权拒绝支付合同全部款项，且不承担任何违约责任。</w:t>
      </w:r>
    </w:p>
    <w:p>
      <w:pPr>
        <w:pageBreakBefore w:val="0"/>
        <w:kinsoku/>
        <w:wordWrap/>
        <w:overflowPunct/>
        <w:topLinePunct w:val="0"/>
        <w:bidi w:val="0"/>
        <w:spacing w:line="360" w:lineRule="auto"/>
        <w:ind w:firstLine="420" w:firstLineChars="200"/>
        <w:rPr>
          <w:rFonts w:hint="eastAsia" w:ascii="Times New Roman" w:hAnsi="Times New Roman" w:eastAsia="宋体" w:cs="宋体"/>
          <w:szCs w:val="21"/>
          <w:highlight w:val="none"/>
          <w:lang w:val="en-US" w:eastAsia="zh-CN"/>
        </w:rPr>
      </w:pPr>
      <w:r>
        <w:rPr>
          <w:rFonts w:hint="eastAsia" w:ascii="Times New Roman" w:hAnsi="Times New Roman" w:eastAsia="宋体" w:cs="宋体"/>
          <w:szCs w:val="21"/>
          <w:highlight w:val="none"/>
          <w:lang w:val="en-US" w:eastAsia="zh-CN"/>
        </w:rPr>
        <w:t>6.乙方有义务配合甲方的财政审计。</w:t>
      </w:r>
    </w:p>
    <w:p>
      <w:pPr>
        <w:keepNext/>
        <w:keepLines/>
        <w:spacing w:before="280" w:line="376" w:lineRule="auto"/>
        <w:outlineLvl w:val="3"/>
        <w:rPr>
          <w:rFonts w:eastAsiaTheme="minorEastAsia"/>
          <w:b/>
          <w:bCs/>
          <w:sz w:val="24"/>
        </w:rPr>
      </w:pPr>
      <w:r>
        <w:rPr>
          <w:rFonts w:hint="eastAsia" w:eastAsiaTheme="minorEastAsia"/>
          <w:b/>
          <w:bCs/>
          <w:sz w:val="24"/>
        </w:rPr>
        <w:t>（</w:t>
      </w:r>
      <w:r>
        <w:rPr>
          <w:rFonts w:hint="eastAsia" w:eastAsiaTheme="minorEastAsia"/>
          <w:b/>
          <w:bCs/>
          <w:sz w:val="24"/>
          <w:lang w:val="en-US" w:eastAsia="zh-CN"/>
        </w:rPr>
        <w:t>四</w:t>
      </w:r>
      <w:r>
        <w:rPr>
          <w:rFonts w:hint="eastAsia" w:eastAsiaTheme="minorEastAsia"/>
          <w:b/>
          <w:bCs/>
          <w:sz w:val="24"/>
        </w:rPr>
        <w:t>）</w:t>
      </w:r>
      <w:r>
        <w:rPr>
          <w:rFonts w:hint="eastAsia" w:eastAsiaTheme="minorEastAsia"/>
          <w:b/>
          <w:bCs/>
          <w:sz w:val="24"/>
          <w:lang w:val="en-US" w:eastAsia="zh-CN"/>
        </w:rPr>
        <w:t>质保</w:t>
      </w:r>
      <w:r>
        <w:rPr>
          <w:rFonts w:hint="eastAsia" w:eastAsiaTheme="minorEastAsia"/>
          <w:b/>
          <w:bCs/>
          <w:sz w:val="24"/>
        </w:rPr>
        <w:t>售后服务要求</w:t>
      </w:r>
    </w:p>
    <w:p>
      <w:pPr>
        <w:pageBreakBefore w:val="0"/>
        <w:kinsoku/>
        <w:wordWrap/>
        <w:overflowPunct/>
        <w:topLinePunct w:val="0"/>
        <w:bidi w:val="0"/>
        <w:spacing w:line="360" w:lineRule="auto"/>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1.中标人应对任何由于不当包装或防护措施不利而导致的商品损坏、损失、锈蚀、费用增长等后果负责。</w:t>
      </w:r>
    </w:p>
    <w:p>
      <w:pPr>
        <w:pageBreakBefore w:val="0"/>
        <w:kinsoku/>
        <w:wordWrap/>
        <w:overflowPunct/>
        <w:topLinePunct w:val="0"/>
        <w:bidi w:val="0"/>
        <w:spacing w:line="360" w:lineRule="auto"/>
        <w:ind w:firstLine="420" w:firstLineChars="200"/>
        <w:jc w:val="left"/>
        <w:rPr>
          <w:rFonts w:hint="eastAsia" w:ascii="宋体" w:hAnsi="宋体" w:eastAsia="宋体" w:cs="宋体"/>
          <w:szCs w:val="21"/>
          <w:highlight w:val="none"/>
        </w:rPr>
      </w:pPr>
      <w:r>
        <w:rPr>
          <w:rFonts w:hint="eastAsia" w:ascii="宋体" w:hAnsi="宋体" w:eastAsia="宋体" w:cs="宋体"/>
          <w:szCs w:val="21"/>
          <w:highlight w:val="none"/>
        </w:rPr>
        <w:t>2.本项目要求中标人向用户提供必要的安装调试的服务。</w:t>
      </w:r>
    </w:p>
    <w:p>
      <w:pPr>
        <w:pageBreakBefore w:val="0"/>
        <w:kinsoku/>
        <w:wordWrap/>
        <w:overflowPunct/>
        <w:topLinePunct w:val="0"/>
        <w:bidi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3.中标人保证向用户提供2年（从设备验收报告记载的验收合格之日起）的质量保修服务。质保期内，任何由设备本身用材和制造工艺不当或制造过程控制不当引起的质量问题，由中标人或中标人联系制造商负责免费维修。质保期满前1个月内中标人应负责一次免费全面检查，并写出正式报告，如发现潜在问题，应负责排除。</w:t>
      </w:r>
    </w:p>
    <w:p>
      <w:pPr>
        <w:keepNext/>
        <w:keepLines/>
        <w:spacing w:before="280" w:line="376" w:lineRule="auto"/>
        <w:outlineLvl w:val="3"/>
        <w:rPr>
          <w:rFonts w:hint="eastAsia" w:ascii="Times New Roman" w:hAnsi="Times New Roman" w:cs="Times New Roman" w:eastAsiaTheme="minorEastAsia"/>
          <w:b/>
          <w:bCs/>
          <w:sz w:val="24"/>
          <w:lang w:val="en-US" w:eastAsia="zh-CN"/>
        </w:rPr>
      </w:pPr>
      <w:r>
        <w:rPr>
          <w:rFonts w:hint="eastAsia" w:ascii="Times New Roman" w:hAnsi="Times New Roman" w:cs="Times New Roman" w:eastAsiaTheme="minorEastAsia"/>
          <w:b/>
          <w:bCs/>
          <w:sz w:val="24"/>
          <w:lang w:eastAsia="zh-CN"/>
        </w:rPr>
        <w:t>（</w:t>
      </w:r>
      <w:r>
        <w:rPr>
          <w:rFonts w:hint="eastAsia" w:ascii="Times New Roman" w:hAnsi="Times New Roman" w:cs="Times New Roman" w:eastAsiaTheme="minorEastAsia"/>
          <w:b/>
          <w:bCs/>
          <w:sz w:val="24"/>
          <w:lang w:val="en-US" w:eastAsia="zh-CN"/>
        </w:rPr>
        <w:t>五）技术培训、设计联络及监造验货等</w:t>
      </w:r>
    </w:p>
    <w:p>
      <w:pPr>
        <w:pStyle w:val="5"/>
        <w:pageBreakBefore w:val="0"/>
        <w:kinsoku/>
        <w:wordWrap/>
        <w:overflowPunct/>
        <w:topLinePunct w:val="0"/>
        <w:bidi w:val="0"/>
        <w:spacing w:after="0" w:line="360" w:lineRule="auto"/>
        <w:ind w:firstLine="420" w:firstLineChars="200"/>
        <w:textAlignment w:val="auto"/>
        <w:rPr>
          <w:rFonts w:hint="eastAsia"/>
        </w:rPr>
      </w:pPr>
      <w:r>
        <w:rPr>
          <w:rFonts w:hint="eastAsia" w:ascii="宋体" w:hAnsi="宋体" w:eastAsia="宋体" w:cs="宋体"/>
          <w:color w:val="auto"/>
          <w:sz w:val="21"/>
          <w:szCs w:val="21"/>
          <w:highlight w:val="none"/>
          <w:lang w:val="en-US" w:eastAsia="zh-CN"/>
        </w:rPr>
        <w:t>中标人应为招标人到制造厂（国内或国外均适用，不多于5人次）进行车间检查、设计联络、监造验货及试验、技术培训提供交通、餐饮、住宿等服务，所发生的费用由中标人承担。</w:t>
      </w:r>
    </w:p>
    <w:p>
      <w:pPr>
        <w:keepNext/>
        <w:keepLines/>
        <w:spacing w:before="280" w:line="376" w:lineRule="auto"/>
        <w:outlineLvl w:val="3"/>
        <w:rPr>
          <w:rFonts w:hint="default" w:eastAsiaTheme="minorEastAsia"/>
          <w:b/>
          <w:bCs/>
          <w:sz w:val="24"/>
          <w:lang w:val="en-US" w:eastAsia="zh-CN"/>
        </w:rPr>
      </w:pPr>
      <w:r>
        <w:rPr>
          <w:rFonts w:hint="eastAsia" w:eastAsiaTheme="minorEastAsia"/>
          <w:b/>
          <w:bCs/>
          <w:sz w:val="24"/>
        </w:rPr>
        <w:t>（</w:t>
      </w:r>
      <w:r>
        <w:rPr>
          <w:rFonts w:hint="eastAsia" w:eastAsiaTheme="minorEastAsia"/>
          <w:b/>
          <w:bCs/>
          <w:sz w:val="24"/>
          <w:lang w:val="en-US" w:eastAsia="zh-CN"/>
        </w:rPr>
        <w:t>六</w:t>
      </w:r>
      <w:r>
        <w:rPr>
          <w:rFonts w:hint="eastAsia" w:eastAsiaTheme="minorEastAsia"/>
          <w:b/>
          <w:bCs/>
          <w:sz w:val="24"/>
        </w:rPr>
        <w:t>）</w:t>
      </w:r>
      <w:r>
        <w:rPr>
          <w:rFonts w:hint="eastAsia" w:eastAsiaTheme="minorEastAsia"/>
          <w:b/>
          <w:bCs/>
          <w:sz w:val="24"/>
          <w:lang w:val="en-US" w:eastAsia="zh-CN"/>
        </w:rPr>
        <w:t>验收标准</w:t>
      </w:r>
    </w:p>
    <w:p>
      <w:pPr>
        <w:pageBreakBefore w:val="0"/>
        <w:widowControl/>
        <w:numPr>
          <w:ilvl w:val="255"/>
          <w:numId w:val="0"/>
        </w:numPr>
        <w:kinsoku/>
        <w:wordWrap/>
        <w:overflowPunct/>
        <w:topLinePunct w:val="0"/>
        <w:bidi w:val="0"/>
        <w:spacing w:line="360" w:lineRule="auto"/>
        <w:ind w:firstLine="420" w:firstLineChars="200"/>
        <w:rPr>
          <w:rFonts w:hint="eastAsia" w:ascii="宋体" w:hAnsi="宋体" w:eastAsia="宋体" w:cs="宋体"/>
          <w:szCs w:val="21"/>
          <w:highlight w:val="none"/>
        </w:rPr>
      </w:pPr>
      <w:bookmarkStart w:id="7" w:name="_Hlk128381732"/>
      <w:r>
        <w:rPr>
          <w:rFonts w:hint="eastAsia" w:ascii="宋体" w:hAnsi="宋体" w:eastAsia="宋体" w:cs="宋体"/>
          <w:szCs w:val="21"/>
          <w:highlight w:val="none"/>
        </w:rPr>
        <w:t>1</w:t>
      </w:r>
      <w:r>
        <w:rPr>
          <w:rFonts w:hint="eastAsia" w:ascii="宋体" w:hAnsi="宋体" w:eastAsia="宋体" w:cs="宋体"/>
          <w:szCs w:val="21"/>
          <w:highlight w:val="none"/>
          <w:lang w:val="en-US" w:eastAsia="zh-CN"/>
        </w:rPr>
        <w:t>.</w:t>
      </w:r>
      <w:r>
        <w:rPr>
          <w:rFonts w:hint="eastAsia" w:ascii="宋体" w:hAnsi="宋体" w:eastAsia="宋体" w:cs="宋体"/>
          <w:szCs w:val="21"/>
          <w:highlight w:val="none"/>
        </w:rPr>
        <w:t>设备性能：满足施工图设计及本技术要求规定的性能要求；</w:t>
      </w:r>
    </w:p>
    <w:p>
      <w:pPr>
        <w:pageBreakBefore w:val="0"/>
        <w:widowControl/>
        <w:numPr>
          <w:ilvl w:val="255"/>
          <w:numId w:val="0"/>
        </w:numPr>
        <w:kinsoku/>
        <w:wordWrap/>
        <w:overflowPunct/>
        <w:topLinePunct w:val="0"/>
        <w:bidi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eastAsia="宋体" w:cs="宋体"/>
          <w:szCs w:val="21"/>
          <w:highlight w:val="none"/>
          <w:lang w:val="en-US" w:eastAsia="zh-CN"/>
        </w:rPr>
        <w:t>.</w:t>
      </w:r>
      <w:r>
        <w:rPr>
          <w:rFonts w:hint="eastAsia" w:ascii="宋体" w:hAnsi="宋体" w:eastAsia="宋体" w:cs="宋体"/>
          <w:szCs w:val="21"/>
          <w:highlight w:val="none"/>
        </w:rPr>
        <w:t>设备稳定性：每台设备连续运行7天，从运行开始每隔6小时对设备运行情况巡查，无任何故障或异常状况视为合格；</w:t>
      </w:r>
    </w:p>
    <w:p>
      <w:pPr>
        <w:pageBreakBefore w:val="0"/>
        <w:widowControl/>
        <w:numPr>
          <w:ilvl w:val="255"/>
          <w:numId w:val="0"/>
        </w:numPr>
        <w:kinsoku/>
        <w:wordWrap/>
        <w:overflowPunct/>
        <w:topLinePunct w:val="0"/>
        <w:bidi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3</w:t>
      </w:r>
      <w:r>
        <w:rPr>
          <w:rFonts w:hint="eastAsia" w:ascii="宋体" w:hAnsi="宋体" w:eastAsia="宋体" w:cs="宋体"/>
          <w:szCs w:val="21"/>
          <w:highlight w:val="none"/>
          <w:lang w:val="en-US" w:eastAsia="zh-CN"/>
        </w:rPr>
        <w:t>.</w:t>
      </w:r>
      <w:r>
        <w:rPr>
          <w:rFonts w:hint="eastAsia" w:ascii="宋体" w:hAnsi="宋体" w:eastAsia="宋体" w:cs="宋体"/>
          <w:szCs w:val="21"/>
          <w:highlight w:val="none"/>
        </w:rPr>
        <w:t>质量标准符合国家、行业标准。</w:t>
      </w:r>
      <w:bookmarkStart w:id="8" w:name="_Hlk128382782"/>
      <w:bookmarkStart w:id="9" w:name="_Hlk128382902"/>
      <w:r>
        <w:rPr>
          <w:rFonts w:hint="eastAsia" w:ascii="宋体" w:hAnsi="宋体" w:eastAsia="宋体" w:cs="宋体"/>
          <w:szCs w:val="21"/>
          <w:highlight w:val="none"/>
        </w:rPr>
        <w:t>凡属于国家规定强制检测的设备项目，都必须具备计量质检部门的检测合格证</w:t>
      </w:r>
      <w:bookmarkEnd w:id="8"/>
      <w:r>
        <w:rPr>
          <w:rFonts w:hint="eastAsia" w:ascii="宋体" w:hAnsi="宋体" w:eastAsia="宋体" w:cs="宋体"/>
          <w:szCs w:val="21"/>
          <w:highlight w:val="none"/>
        </w:rPr>
        <w:t>。</w:t>
      </w:r>
    </w:p>
    <w:bookmarkEnd w:id="9"/>
    <w:p>
      <w:pPr>
        <w:pageBreakBefore w:val="0"/>
        <w:widowControl/>
        <w:numPr>
          <w:ilvl w:val="255"/>
          <w:numId w:val="0"/>
        </w:numPr>
        <w:kinsoku/>
        <w:wordWrap/>
        <w:overflowPunct/>
        <w:topLinePunct w:val="0"/>
        <w:bidi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4</w:t>
      </w:r>
      <w:r>
        <w:rPr>
          <w:rFonts w:hint="eastAsia" w:ascii="宋体" w:hAnsi="宋体" w:eastAsia="宋体" w:cs="宋体"/>
          <w:szCs w:val="21"/>
          <w:highlight w:val="none"/>
          <w:lang w:val="en-US" w:eastAsia="zh-CN"/>
        </w:rPr>
        <w:t>.</w:t>
      </w:r>
      <w:r>
        <w:rPr>
          <w:rFonts w:hint="eastAsia" w:ascii="宋体" w:hAnsi="宋体" w:eastAsia="宋体" w:cs="宋体"/>
          <w:szCs w:val="21"/>
          <w:highlight w:val="none"/>
        </w:rPr>
        <w:t>货物是原厂出产的、全新的、未使用过的、并保证所提供清单内设备的规格尺寸与数量完全相匹配。</w:t>
      </w:r>
    </w:p>
    <w:p>
      <w:pPr>
        <w:pageBreakBefore w:val="0"/>
        <w:widowControl/>
        <w:numPr>
          <w:ilvl w:val="255"/>
          <w:numId w:val="0"/>
        </w:numPr>
        <w:kinsoku/>
        <w:wordWrap/>
        <w:overflowPunct/>
        <w:topLinePunct w:val="0"/>
        <w:bidi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5</w:t>
      </w:r>
      <w:bookmarkStart w:id="10" w:name="_Hlk128382927"/>
      <w:r>
        <w:rPr>
          <w:rFonts w:hint="eastAsia" w:ascii="宋体" w:hAnsi="宋体" w:eastAsia="宋体" w:cs="宋体"/>
          <w:szCs w:val="21"/>
          <w:highlight w:val="none"/>
          <w:lang w:val="en-US" w:eastAsia="zh-CN"/>
        </w:rPr>
        <w:t>.</w:t>
      </w:r>
      <w:r>
        <w:rPr>
          <w:rFonts w:hint="eastAsia" w:ascii="宋体" w:hAnsi="宋体" w:eastAsia="宋体" w:cs="宋体"/>
          <w:szCs w:val="21"/>
          <w:highlight w:val="none"/>
        </w:rPr>
        <w:t>所有合同设备均应在安装后按照技术规范要求进行调试，以证明其适用性和保证值，若有不符合技术性能要求的情况，甲方拒绝验收。</w:t>
      </w:r>
      <w:bookmarkEnd w:id="10"/>
    </w:p>
    <w:p>
      <w:pPr>
        <w:pageBreakBefore w:val="0"/>
        <w:widowControl/>
        <w:numPr>
          <w:ilvl w:val="255"/>
          <w:numId w:val="0"/>
        </w:numPr>
        <w:kinsoku/>
        <w:wordWrap/>
        <w:overflowPunct/>
        <w:topLinePunct w:val="0"/>
        <w:bidi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6</w:t>
      </w:r>
      <w:bookmarkStart w:id="11" w:name="_Hlk128382940"/>
      <w:r>
        <w:rPr>
          <w:rFonts w:hint="eastAsia" w:ascii="宋体" w:hAnsi="宋体" w:eastAsia="宋体" w:cs="宋体"/>
          <w:szCs w:val="21"/>
          <w:highlight w:val="none"/>
          <w:lang w:val="en-US" w:eastAsia="zh-CN"/>
        </w:rPr>
        <w:t>.</w:t>
      </w:r>
      <w:r>
        <w:rPr>
          <w:rFonts w:hint="eastAsia" w:ascii="宋体" w:hAnsi="宋体" w:eastAsia="宋体" w:cs="宋体"/>
          <w:szCs w:val="21"/>
          <w:highlight w:val="none"/>
        </w:rPr>
        <w:t>乙方已按照合同规定提供了全部产品及完整的技术资料（如出厂检测报告、产品合格证和安装图纸等）。</w:t>
      </w:r>
      <w:bookmarkEnd w:id="11"/>
    </w:p>
    <w:p>
      <w:pPr>
        <w:pageBreakBefore w:val="0"/>
        <w:widowControl/>
        <w:numPr>
          <w:ilvl w:val="255"/>
          <w:numId w:val="0"/>
        </w:numPr>
        <w:kinsoku/>
        <w:wordWrap/>
        <w:overflowPunct/>
        <w:topLinePunct w:val="0"/>
        <w:bidi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7</w:t>
      </w:r>
      <w:bookmarkStart w:id="12" w:name="_Hlk128382957"/>
      <w:r>
        <w:rPr>
          <w:rFonts w:hint="eastAsia" w:ascii="宋体" w:hAnsi="宋体" w:eastAsia="宋体" w:cs="宋体"/>
          <w:szCs w:val="21"/>
          <w:highlight w:val="none"/>
          <w:lang w:val="en-US" w:eastAsia="zh-CN"/>
        </w:rPr>
        <w:t>.</w:t>
      </w:r>
      <w:r>
        <w:rPr>
          <w:rFonts w:hint="eastAsia" w:ascii="宋体" w:hAnsi="宋体" w:eastAsia="宋体" w:cs="宋体"/>
          <w:szCs w:val="21"/>
          <w:highlight w:val="none"/>
        </w:rPr>
        <w:t>产品符合招标文件相关使用要求，性能满足技术要求。设备的性能应符合技术规格要求指标及投标人应答文件中承诺的技术指标。</w:t>
      </w:r>
      <w:bookmarkEnd w:id="12"/>
    </w:p>
    <w:p>
      <w:pPr>
        <w:pageBreakBefore w:val="0"/>
        <w:widowControl/>
        <w:numPr>
          <w:ilvl w:val="255"/>
          <w:numId w:val="0"/>
        </w:numPr>
        <w:kinsoku/>
        <w:wordWrap/>
        <w:overflowPunct/>
        <w:topLinePunct w:val="0"/>
        <w:bidi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8</w:t>
      </w:r>
      <w:bookmarkStart w:id="13" w:name="_Hlk128382842"/>
      <w:r>
        <w:rPr>
          <w:rFonts w:hint="eastAsia" w:ascii="宋体" w:hAnsi="宋体" w:eastAsia="宋体" w:cs="宋体"/>
          <w:szCs w:val="21"/>
          <w:highlight w:val="none"/>
          <w:lang w:val="en-US" w:eastAsia="zh-CN"/>
        </w:rPr>
        <w:t>.</w:t>
      </w:r>
      <w:r>
        <w:rPr>
          <w:rFonts w:hint="eastAsia" w:ascii="宋体" w:hAnsi="宋体" w:eastAsia="宋体" w:cs="宋体"/>
          <w:szCs w:val="21"/>
          <w:highlight w:val="none"/>
        </w:rPr>
        <w:t>性能测试和试运行验收时出现的问题已被解决，</w:t>
      </w:r>
      <w:r>
        <w:rPr>
          <w:rFonts w:hint="eastAsia" w:ascii="宋体" w:hAnsi="宋体" w:eastAsia="宋体" w:cs="宋体"/>
          <w:szCs w:val="21"/>
          <w:highlight w:val="none"/>
          <w:u w:val="single"/>
        </w:rPr>
        <w:t>并完成对甲方人员必要的培训。</w:t>
      </w:r>
      <w:bookmarkEnd w:id="13"/>
    </w:p>
    <w:bookmarkEnd w:id="7"/>
    <w:p>
      <w:pPr>
        <w:keepNext/>
        <w:keepLines/>
        <w:spacing w:before="280" w:line="376" w:lineRule="auto"/>
        <w:outlineLvl w:val="3"/>
        <w:rPr>
          <w:rFonts w:eastAsiaTheme="minorEastAsia"/>
          <w:b/>
          <w:bCs/>
          <w:sz w:val="24"/>
        </w:rPr>
      </w:pPr>
      <w:r>
        <w:rPr>
          <w:rFonts w:hint="eastAsia" w:eastAsiaTheme="minorEastAsia"/>
          <w:b/>
          <w:bCs/>
          <w:sz w:val="24"/>
        </w:rPr>
        <w:t>（</w:t>
      </w:r>
      <w:r>
        <w:rPr>
          <w:rFonts w:hint="eastAsia" w:eastAsiaTheme="minorEastAsia"/>
          <w:b/>
          <w:bCs/>
          <w:sz w:val="24"/>
          <w:lang w:val="en-US" w:eastAsia="zh-CN"/>
        </w:rPr>
        <w:t>七</w:t>
      </w:r>
      <w:r>
        <w:rPr>
          <w:rFonts w:hint="eastAsia" w:eastAsiaTheme="minorEastAsia"/>
          <w:b/>
          <w:bCs/>
          <w:sz w:val="24"/>
        </w:rPr>
        <w:t>）违约处罚</w:t>
      </w:r>
    </w:p>
    <w:p>
      <w:pPr>
        <w:pageBreakBefore w:val="0"/>
        <w:kinsoku/>
        <w:wordWrap/>
        <w:overflowPunct/>
        <w:topLinePunct w:val="0"/>
        <w:bidi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eastAsia="宋体" w:cs="宋体"/>
          <w:szCs w:val="21"/>
          <w:highlight w:val="none"/>
          <w:lang w:val="en-US" w:eastAsia="zh-CN"/>
        </w:rPr>
        <w:t>.</w:t>
      </w:r>
      <w:r>
        <w:rPr>
          <w:rFonts w:hint="eastAsia" w:ascii="宋体" w:hAnsi="宋体" w:eastAsia="宋体" w:cs="宋体"/>
          <w:szCs w:val="21"/>
          <w:highlight w:val="none"/>
        </w:rPr>
        <w:t>因中标人原因造成本工程通水稳定达标日（连续七天稳定达标）\环保验收（环保验收公示结束日）晚于最迟通水稳定达标日的，自最迟通水稳定达标日的次日起，中标人须向采购人支付人民币2万元/日的违约金，违约金最高不超过合同价的10%，直至改正为止。</w:t>
      </w:r>
    </w:p>
    <w:p>
      <w:pPr>
        <w:pageBreakBefore w:val="0"/>
        <w:kinsoku/>
        <w:wordWrap/>
        <w:overflowPunct/>
        <w:topLinePunct w:val="0"/>
        <w:bidi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eastAsia="宋体" w:cs="宋体"/>
          <w:szCs w:val="21"/>
          <w:highlight w:val="none"/>
          <w:lang w:val="en-US" w:eastAsia="zh-CN"/>
        </w:rPr>
        <w:t>.</w:t>
      </w:r>
      <w:r>
        <w:rPr>
          <w:rFonts w:hint="eastAsia" w:ascii="宋体" w:hAnsi="宋体" w:eastAsia="宋体" w:cs="宋体"/>
          <w:szCs w:val="21"/>
          <w:highlight w:val="none"/>
        </w:rPr>
        <w:t>如因设备及设备服务问题造成本工程竣工验收质量未达到合同约定的标准，中标人承担以下违约责任：本工程要求竣工验收一次性通过。在第一次竣工验收时，若中标人设备及设备服务原因造成验收委员会评定工程质量达不到本合同约定的质量标准且要求采购人返工或修复后重新验收的，即被认定为工程竣工验收没有一次性通过。中标人应按下列标准支付违约金：每发生一次向采购人支付违约金为合同价的0.1%～0.5%，违约金累计计算，最高不超过合同价的10%。由此造成买方其他损失的，卖方还须赔偿买方的全部损失。</w:t>
      </w:r>
    </w:p>
    <w:p>
      <w:pPr>
        <w:pageBreakBefore w:val="0"/>
        <w:kinsoku/>
        <w:wordWrap/>
        <w:overflowPunct/>
        <w:topLinePunct w:val="0"/>
        <w:bidi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3</w:t>
      </w:r>
      <w:r>
        <w:rPr>
          <w:rFonts w:hint="eastAsia" w:ascii="宋体" w:hAnsi="宋体" w:eastAsia="宋体" w:cs="宋体"/>
          <w:szCs w:val="21"/>
          <w:highlight w:val="none"/>
          <w:lang w:val="en-US" w:eastAsia="zh-CN"/>
        </w:rPr>
        <w:t>.</w:t>
      </w:r>
      <w:r>
        <w:rPr>
          <w:rFonts w:hint="eastAsia" w:ascii="宋体" w:hAnsi="宋体" w:eastAsia="宋体" w:cs="宋体"/>
          <w:szCs w:val="21"/>
          <w:highlight w:val="none"/>
        </w:rPr>
        <w:t>如中标人的违约行为同时触犯上述多个违约条款时，违约金叠加计算，违约金最高不超过合同价的10%。</w:t>
      </w:r>
    </w:p>
    <w:p>
      <w:pPr>
        <w:pStyle w:val="5"/>
        <w:numPr>
          <w:ilvl w:val="0"/>
          <w:numId w:val="0"/>
        </w:numPr>
        <w:spacing w:before="156" w:beforeLines="50" w:after="156" w:afterLines="50"/>
        <w:ind w:firstLine="420" w:firstLineChars="200"/>
        <w:rPr>
          <w:rFonts w:hint="eastAsia"/>
        </w:rPr>
      </w:pPr>
      <w:r>
        <w:rPr>
          <w:rFonts w:hint="eastAsia" w:ascii="宋体" w:cs="Times New Roman"/>
          <w:szCs w:val="21"/>
          <w:lang w:val="en-US" w:eastAsia="zh-CN"/>
        </w:rPr>
        <w:t>4.</w:t>
      </w:r>
      <w:r>
        <w:rPr>
          <w:rFonts w:hint="eastAsia" w:ascii="宋体" w:cs="Times New Roman"/>
          <w:szCs w:val="21"/>
        </w:rPr>
        <w:t xml:space="preserve">因中标人原因导致招标人受到总承包单位、监理单位、业主方及政府单位等的处罚，造成的一切损失（包括经济损失和名誉损失等）均由中标人承担，招标人可采取适当方式予以追究相应责任。  </w:t>
      </w:r>
    </w:p>
    <w:p>
      <w:pPr>
        <w:pageBreakBefore w:val="0"/>
        <w:kinsoku/>
        <w:wordWrap/>
        <w:overflowPunct/>
        <w:topLinePunct w:val="0"/>
        <w:bidi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详细违约处罚条款见合同约定。</w:t>
      </w:r>
    </w:p>
    <w:p>
      <w:pPr>
        <w:pStyle w:val="9"/>
        <w:keepNext w:val="0"/>
        <w:keepLines w:val="0"/>
        <w:pageBreakBefore w:val="0"/>
        <w:widowControl w:val="0"/>
        <w:numPr>
          <w:ilvl w:val="0"/>
          <w:numId w:val="0"/>
        </w:numPr>
        <w:kinsoku/>
        <w:wordWrap/>
        <w:overflowPunct/>
        <w:topLinePunct w:val="0"/>
        <w:autoSpaceDE/>
        <w:autoSpaceDN/>
        <w:bidi w:val="0"/>
        <w:adjustRightInd w:val="0"/>
        <w:snapToGrid/>
        <w:spacing w:after="120" w:line="360" w:lineRule="auto"/>
        <w:jc w:val="both"/>
        <w:textAlignment w:val="baseline"/>
        <w:rPr>
          <w:rFonts w:hint="default" w:ascii="宋体" w:hAnsi="宋体" w:eastAsia="宋体" w:cs="宋体"/>
          <w:b/>
          <w:bCs/>
          <w:color w:val="000000" w:themeColor="text1"/>
          <w:kern w:val="0"/>
          <w:sz w:val="21"/>
          <w:szCs w:val="21"/>
          <w:lang w:val="en-US" w:eastAsia="zh-CN" w:bidi="en-US"/>
          <w14:textFill>
            <w14:solidFill>
              <w14:schemeClr w14:val="tx1"/>
            </w14:solidFill>
          </w14:textFill>
        </w:rPr>
      </w:pPr>
      <w:r>
        <w:rPr>
          <w:rFonts w:hint="eastAsia" w:ascii="宋体" w:hAnsi="宋体" w:eastAsia="宋体" w:cs="宋体"/>
          <w:b/>
          <w:bCs/>
          <w:color w:val="000000" w:themeColor="text1"/>
          <w:kern w:val="0"/>
          <w:sz w:val="21"/>
          <w:szCs w:val="21"/>
          <w:lang w:val="en-US" w:eastAsia="zh-CN" w:bidi="en-US"/>
          <w14:textFill>
            <w14:solidFill>
              <w14:schemeClr w14:val="tx1"/>
            </w14:solidFill>
          </w14:textFill>
        </w:rPr>
        <w:t>附件1二期自控安防图纸</w:t>
      </w:r>
    </w:p>
    <w:p/>
    <w:p>
      <w:pPr>
        <w:pStyle w:val="9"/>
        <w:keepNext w:val="0"/>
        <w:keepLines w:val="0"/>
        <w:pageBreakBefore w:val="0"/>
        <w:widowControl w:val="0"/>
        <w:numPr>
          <w:ilvl w:val="0"/>
          <w:numId w:val="0"/>
        </w:numPr>
        <w:kinsoku/>
        <w:wordWrap/>
        <w:overflowPunct/>
        <w:topLinePunct w:val="0"/>
        <w:autoSpaceDE/>
        <w:autoSpaceDN/>
        <w:bidi w:val="0"/>
        <w:adjustRightInd w:val="0"/>
        <w:snapToGrid/>
        <w:spacing w:after="120" w:line="360" w:lineRule="auto"/>
        <w:jc w:val="both"/>
        <w:textAlignment w:val="baseline"/>
        <w:rPr>
          <w:rFonts w:hint="eastAsia" w:ascii="宋体" w:hAnsi="宋体" w:eastAsia="宋体" w:cs="宋体"/>
          <w:b/>
          <w:bCs/>
          <w:color w:val="000000" w:themeColor="text1"/>
          <w:kern w:val="0"/>
          <w:sz w:val="21"/>
          <w:szCs w:val="21"/>
          <w:lang w:val="en-US" w:eastAsia="zh-CN" w:bidi="en-US"/>
          <w14:textFill>
            <w14:solidFill>
              <w14:schemeClr w14:val="tx1"/>
            </w14:solidFill>
          </w14:textFill>
        </w:rPr>
      </w:pPr>
      <w:r>
        <w:rPr>
          <w:rFonts w:hint="eastAsia" w:ascii="宋体" w:hAnsi="宋体" w:eastAsia="宋体" w:cs="宋体"/>
          <w:b/>
          <w:bCs/>
          <w:color w:val="000000" w:themeColor="text1"/>
          <w:kern w:val="0"/>
          <w:sz w:val="21"/>
          <w:szCs w:val="21"/>
          <w:lang w:val="en-US" w:eastAsia="zh-CN" w:bidi="en-US"/>
          <w14:textFill>
            <w14:solidFill>
              <w14:schemeClr w14:val="tx1"/>
            </w14:solidFill>
          </w14:textFill>
        </w:rPr>
        <w:t>附件2 自控安防设备品牌库（）</w:t>
      </w:r>
    </w:p>
    <w:tbl>
      <w:tblPr>
        <w:tblStyle w:val="10"/>
        <w:tblW w:w="831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78"/>
        <w:gridCol w:w="1228"/>
        <w:gridCol w:w="3758"/>
        <w:gridCol w:w="285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47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228"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设备名称</w:t>
            </w:r>
          </w:p>
        </w:tc>
        <w:tc>
          <w:tcPr>
            <w:tcW w:w="3758"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技术参数</w:t>
            </w:r>
          </w:p>
        </w:tc>
        <w:tc>
          <w:tcPr>
            <w:tcW w:w="2853" w:type="dxa"/>
            <w:tcBorders>
              <w:top w:val="single" w:color="000000" w:sz="8" w:space="0"/>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推荐品牌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8317" w:type="dxa"/>
            <w:gridSpan w:val="4"/>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一、PLC主站系统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5" w:hRule="atLeast"/>
        </w:trPr>
        <w:tc>
          <w:tcPr>
            <w:tcW w:w="47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28"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3#生化池PLC主站</w:t>
            </w:r>
          </w:p>
        </w:tc>
        <w:tc>
          <w:tcPr>
            <w:tcW w:w="3758"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包括CPU、电源、I/O模块、机架、总线通讯模块、12寸触摸屏，PLC控制器、开关电源冗余配置，带防腐涂层。</w:t>
            </w:r>
          </w:p>
        </w:tc>
        <w:tc>
          <w:tcPr>
            <w:tcW w:w="2853" w:type="dxa"/>
            <w:tcBorders>
              <w:top w:val="single" w:color="000000" w:sz="8" w:space="0"/>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AB 1756ControlLogix、SIEMENS S7-1500、SchneiderM580系列或同等档次产品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5" w:hRule="atLeast"/>
        </w:trPr>
        <w:tc>
          <w:tcPr>
            <w:tcW w:w="47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2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4#生化池PLC主站</w:t>
            </w:r>
          </w:p>
        </w:tc>
        <w:tc>
          <w:tcPr>
            <w:tcW w:w="375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包括CPU、电源、I/O模块、机架、总线通讯模块、12寸触摸屏，PLC控制器、开关电源冗余配置，带防腐涂层。</w:t>
            </w:r>
          </w:p>
        </w:tc>
        <w:tc>
          <w:tcPr>
            <w:tcW w:w="2853"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AB 1756ControlLogix、SIEMENS S7-1500、SchneiderM580系列或同等档次产品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5" w:hRule="atLeast"/>
        </w:trPr>
        <w:tc>
          <w:tcPr>
            <w:tcW w:w="47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22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1#二级沉淀池PLC主站</w:t>
            </w:r>
          </w:p>
        </w:tc>
        <w:tc>
          <w:tcPr>
            <w:tcW w:w="375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包括CPU、电源、I/O模块、机架、总线通讯模块、12寸触摸屏，PLC控制器、开关电源，带防腐涂层。</w:t>
            </w:r>
          </w:p>
        </w:tc>
        <w:tc>
          <w:tcPr>
            <w:tcW w:w="2853"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AB 1756ControlLogix、SIEMENS S7-1500、SchneiderM580系列或同等档次产品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5" w:hRule="atLeast"/>
        </w:trPr>
        <w:tc>
          <w:tcPr>
            <w:tcW w:w="47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22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2#二级沉淀池PLC主站</w:t>
            </w:r>
          </w:p>
        </w:tc>
        <w:tc>
          <w:tcPr>
            <w:tcW w:w="375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包括CPU、电源、I/O模块、机架、总线通讯模块、12寸触摸屏，PLC控制器、开关电源，带防腐涂层。</w:t>
            </w:r>
          </w:p>
        </w:tc>
        <w:tc>
          <w:tcPr>
            <w:tcW w:w="2853"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AB 1756ControlLogix、SIEMENS S7-1500、SchneiderM580系列或同等档次产品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5" w:hRule="atLeast"/>
        </w:trPr>
        <w:tc>
          <w:tcPr>
            <w:tcW w:w="47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2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3#二级沉淀池PLC主站</w:t>
            </w:r>
          </w:p>
        </w:tc>
        <w:tc>
          <w:tcPr>
            <w:tcW w:w="375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包括CPU、电源、I/O模块、机架、总线通讯模块、12寸触摸屏，PLC控制器、开关电源，带防腐涂层。</w:t>
            </w:r>
          </w:p>
        </w:tc>
        <w:tc>
          <w:tcPr>
            <w:tcW w:w="2853"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AB 1756ControlLogix、SIEMENS S7-1500、SchneiderM580系列或同等档次产品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75" w:hRule="atLeast"/>
        </w:trPr>
        <w:tc>
          <w:tcPr>
            <w:tcW w:w="47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22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4#二级沉淀池PLC主站</w:t>
            </w:r>
          </w:p>
        </w:tc>
        <w:tc>
          <w:tcPr>
            <w:tcW w:w="375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包括CPU、电源、I/O模块、机架、总线通讯模块、12寸触摸屏，PLC控制器、开关电源，带防腐涂层。</w:t>
            </w:r>
          </w:p>
        </w:tc>
        <w:tc>
          <w:tcPr>
            <w:tcW w:w="2853"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AB 1756ControlLogix、SIEMENS S7-1500、SchneiderM580系列或同等档次产品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8317" w:type="dxa"/>
            <w:gridSpan w:val="4"/>
            <w:tcBorders>
              <w:top w:val="nil"/>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二、安防系统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8317" w:type="dxa"/>
            <w:gridSpan w:val="4"/>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1、视频部分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478"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28"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人脸识别球机</w:t>
            </w:r>
          </w:p>
        </w:tc>
        <w:tc>
          <w:tcPr>
            <w:tcW w:w="3758"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400万像素，支持人脸识别、车牌识别、联动跟踪等功能</w:t>
            </w:r>
          </w:p>
        </w:tc>
        <w:tc>
          <w:tcPr>
            <w:tcW w:w="2853" w:type="dxa"/>
            <w:tcBorders>
              <w:top w:val="single" w:color="000000" w:sz="8" w:space="0"/>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大华、海康、华为或同等档次品牌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47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2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高清球机</w:t>
            </w:r>
          </w:p>
        </w:tc>
        <w:tc>
          <w:tcPr>
            <w:tcW w:w="375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400万像素，高清球机</w:t>
            </w:r>
          </w:p>
        </w:tc>
        <w:tc>
          <w:tcPr>
            <w:tcW w:w="2853"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大华、海康、华为或同等档次品牌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47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22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高清枪机</w:t>
            </w:r>
          </w:p>
        </w:tc>
        <w:tc>
          <w:tcPr>
            <w:tcW w:w="375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400万像素，变焦高清枪机</w:t>
            </w:r>
          </w:p>
        </w:tc>
        <w:tc>
          <w:tcPr>
            <w:tcW w:w="2853"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大华、海康、华为或同等档次品牌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9" w:hRule="atLeast"/>
        </w:trPr>
        <w:tc>
          <w:tcPr>
            <w:tcW w:w="47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22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防雷器</w:t>
            </w:r>
          </w:p>
        </w:tc>
        <w:tc>
          <w:tcPr>
            <w:tcW w:w="375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二合一避雷器，RJ45+直流电源</w:t>
            </w:r>
          </w:p>
        </w:tc>
        <w:tc>
          <w:tcPr>
            <w:tcW w:w="2853"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OBO、科安、SUM或同等档次品牌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47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2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综合管理平台</w:t>
            </w:r>
          </w:p>
        </w:tc>
        <w:tc>
          <w:tcPr>
            <w:tcW w:w="375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视频、门禁、停车一体化管理系统</w:t>
            </w:r>
          </w:p>
        </w:tc>
        <w:tc>
          <w:tcPr>
            <w:tcW w:w="2853"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大华、海康、华为或同等档次品牌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0" w:hRule="atLeast"/>
        </w:trPr>
        <w:tc>
          <w:tcPr>
            <w:tcW w:w="47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22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人脸对比服务器</w:t>
            </w:r>
          </w:p>
        </w:tc>
        <w:tc>
          <w:tcPr>
            <w:tcW w:w="375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支持2000万条人脸历史抓拍库，支持联动录像，抓图，日志，蜂鸣等</w:t>
            </w:r>
          </w:p>
        </w:tc>
        <w:tc>
          <w:tcPr>
            <w:tcW w:w="2853"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大华、海康、华为或同等档次品牌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47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22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存储服务器</w:t>
            </w:r>
          </w:p>
        </w:tc>
        <w:tc>
          <w:tcPr>
            <w:tcW w:w="375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24盘位</w:t>
            </w:r>
          </w:p>
        </w:tc>
        <w:tc>
          <w:tcPr>
            <w:tcW w:w="2853"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联想、DELL、HP或同等档次品牌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47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22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硬盘</w:t>
            </w:r>
          </w:p>
        </w:tc>
        <w:tc>
          <w:tcPr>
            <w:tcW w:w="375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容量6T以上</w:t>
            </w:r>
          </w:p>
        </w:tc>
        <w:tc>
          <w:tcPr>
            <w:tcW w:w="2853"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希捷、西数、东芝或同等档次品牌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47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22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网络高清解码器</w:t>
            </w:r>
          </w:p>
        </w:tc>
        <w:tc>
          <w:tcPr>
            <w:tcW w:w="375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最大支持15路解码</w:t>
            </w:r>
          </w:p>
        </w:tc>
        <w:tc>
          <w:tcPr>
            <w:tcW w:w="2853"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大华、海康、华为或同等档次品牌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47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22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光纤交换机</w:t>
            </w:r>
          </w:p>
        </w:tc>
        <w:tc>
          <w:tcPr>
            <w:tcW w:w="375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单模,4个万兆光口，32个千兆电口，带POE功能</w:t>
            </w:r>
          </w:p>
        </w:tc>
        <w:tc>
          <w:tcPr>
            <w:tcW w:w="2853"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东土、MOXA、赫斯曼或同等档次品牌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47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22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光纤交换机</w:t>
            </w:r>
          </w:p>
        </w:tc>
        <w:tc>
          <w:tcPr>
            <w:tcW w:w="375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单模，4个千兆光口，48个百兆电口，带POE功能</w:t>
            </w:r>
          </w:p>
        </w:tc>
        <w:tc>
          <w:tcPr>
            <w:tcW w:w="2853"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东土、MOXA、赫斯曼或同等档次品牌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8" w:hRule="atLeast"/>
        </w:trPr>
        <w:tc>
          <w:tcPr>
            <w:tcW w:w="47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122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视频监控站服务器</w:t>
            </w:r>
          </w:p>
        </w:tc>
        <w:tc>
          <w:tcPr>
            <w:tcW w:w="375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含27寸显示器</w:t>
            </w:r>
          </w:p>
        </w:tc>
        <w:tc>
          <w:tcPr>
            <w:tcW w:w="2853"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联想、DELL、HP或同等档次品牌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5" w:hRule="atLeast"/>
        </w:trPr>
        <w:tc>
          <w:tcPr>
            <w:tcW w:w="478"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122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其他配件</w:t>
            </w:r>
          </w:p>
        </w:tc>
        <w:tc>
          <w:tcPr>
            <w:tcW w:w="3758"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包含不限于就地安装盒、光纤收发器、光纤跳线、光缆终端盒、控制键盘等为监控系统正常运行所需配件</w:t>
            </w:r>
          </w:p>
        </w:tc>
        <w:tc>
          <w:tcPr>
            <w:tcW w:w="2853"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国标/中国</w:t>
            </w:r>
          </w:p>
        </w:tc>
      </w:tr>
    </w:tbl>
    <w:p>
      <w:pPr>
        <w:pStyle w:val="9"/>
        <w:keepNext w:val="0"/>
        <w:keepLines w:val="0"/>
        <w:pageBreakBefore w:val="0"/>
        <w:widowControl w:val="0"/>
        <w:numPr>
          <w:ilvl w:val="0"/>
          <w:numId w:val="0"/>
        </w:numPr>
        <w:kinsoku/>
        <w:wordWrap/>
        <w:overflowPunct/>
        <w:topLinePunct w:val="0"/>
        <w:autoSpaceDE/>
        <w:autoSpaceDN/>
        <w:bidi w:val="0"/>
        <w:adjustRightInd w:val="0"/>
        <w:snapToGrid/>
        <w:spacing w:after="120" w:line="360" w:lineRule="auto"/>
        <w:jc w:val="both"/>
        <w:textAlignment w:val="baseline"/>
        <w:rPr>
          <w:rFonts w:hint="eastAsia" w:ascii="宋体" w:hAnsi="宋体" w:eastAsia="宋体" w:cs="宋体"/>
          <w:color w:val="000000" w:themeColor="text1"/>
          <w:kern w:val="0"/>
          <w:sz w:val="21"/>
          <w:szCs w:val="21"/>
          <w:lang w:val="en-US" w:eastAsia="zh-CN" w:bidi="en-US"/>
          <w14:textFill>
            <w14:solidFill>
              <w14:schemeClr w14:val="tx1"/>
            </w14:solidFill>
          </w14:textFill>
        </w:rPr>
      </w:pPr>
    </w:p>
    <w:p>
      <w:pPr>
        <w:pStyle w:val="9"/>
        <w:keepNext w:val="0"/>
        <w:keepLines w:val="0"/>
        <w:pageBreakBefore w:val="0"/>
        <w:widowControl w:val="0"/>
        <w:numPr>
          <w:ilvl w:val="0"/>
          <w:numId w:val="0"/>
        </w:numPr>
        <w:kinsoku/>
        <w:wordWrap/>
        <w:overflowPunct/>
        <w:topLinePunct w:val="0"/>
        <w:autoSpaceDE/>
        <w:autoSpaceDN/>
        <w:bidi w:val="0"/>
        <w:adjustRightInd w:val="0"/>
        <w:snapToGrid/>
        <w:spacing w:after="120" w:line="360" w:lineRule="auto"/>
        <w:jc w:val="both"/>
        <w:textAlignment w:val="baseline"/>
        <w:rPr>
          <w:rFonts w:hint="eastAsia" w:ascii="宋体" w:hAnsi="宋体" w:eastAsia="宋体" w:cs="宋体"/>
          <w:b/>
          <w:bCs/>
          <w:color w:val="000000" w:themeColor="text1"/>
          <w:kern w:val="0"/>
          <w:sz w:val="21"/>
          <w:szCs w:val="21"/>
          <w:lang w:val="en-US" w:eastAsia="zh-CN" w:bidi="en-US"/>
          <w14:textFill>
            <w14:solidFill>
              <w14:schemeClr w14:val="tx1"/>
            </w14:solidFill>
          </w14:textFill>
        </w:rPr>
      </w:pPr>
      <w:r>
        <w:rPr>
          <w:rFonts w:hint="eastAsia" w:ascii="宋体" w:hAnsi="宋体" w:eastAsia="宋体" w:cs="宋体"/>
          <w:b/>
          <w:bCs/>
          <w:color w:val="000000" w:themeColor="text1"/>
          <w:kern w:val="0"/>
          <w:sz w:val="21"/>
          <w:szCs w:val="21"/>
          <w:lang w:val="en-US" w:eastAsia="zh-CN" w:bidi="en-US"/>
          <w14:textFill>
            <w14:solidFill>
              <w14:schemeClr w14:val="tx1"/>
            </w14:solidFill>
          </w14:textFill>
        </w:rPr>
        <w:t>附件3 自控工程（仪表）设备品牌库（）</w:t>
      </w:r>
    </w:p>
    <w:p>
      <w:pPr>
        <w:jc w:val="center"/>
        <w:rPr>
          <w:rFonts w:hint="eastAsia"/>
        </w:rPr>
      </w:pPr>
    </w:p>
    <w:p>
      <w:pPr>
        <w:rPr>
          <w:rFonts w:hint="default" w:eastAsia="宋体"/>
          <w:lang w:val="en-US" w:eastAsia="zh-CN"/>
        </w:rPr>
      </w:pPr>
      <w:r>
        <w:rPr>
          <w:rFonts w:hint="eastAsia" w:eastAsia="宋体"/>
          <w:lang w:val="en-US" w:eastAsia="zh-CN"/>
        </w:rPr>
        <w:t>备注：</w:t>
      </w:r>
      <w:r>
        <w:rPr>
          <w:rFonts w:hint="default" w:eastAsia="宋体"/>
          <w:lang w:val="en-US" w:eastAsia="zh-CN"/>
        </w:rPr>
        <w:t>功能包仪表另有要求的，以该要求为准</w:t>
      </w:r>
    </w:p>
    <w:tbl>
      <w:tblPr>
        <w:tblStyle w:val="10"/>
        <w:tblW w:w="828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51"/>
        <w:gridCol w:w="843"/>
        <w:gridCol w:w="1467"/>
        <w:gridCol w:w="3446"/>
        <w:gridCol w:w="2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451"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843"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构筑物</w:t>
            </w:r>
          </w:p>
        </w:tc>
        <w:tc>
          <w:tcPr>
            <w:tcW w:w="1467"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设备名称</w:t>
            </w:r>
          </w:p>
        </w:tc>
        <w:tc>
          <w:tcPr>
            <w:tcW w:w="3446"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技术参数</w:t>
            </w:r>
          </w:p>
        </w:tc>
        <w:tc>
          <w:tcPr>
            <w:tcW w:w="2080" w:type="dxa"/>
            <w:tcBorders>
              <w:top w:val="single" w:color="000000" w:sz="8" w:space="0"/>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4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调节池出水管</w:t>
            </w:r>
          </w:p>
        </w:tc>
        <w:tc>
          <w:tcPr>
            <w:tcW w:w="146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电磁流量计</w:t>
            </w:r>
          </w:p>
        </w:tc>
        <w:tc>
          <w:tcPr>
            <w:tcW w:w="34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DN200，橡胶衬里，压力1.0MPa，分体式，供电：220VAC，输出：4-20mA、modbus通讯，精度：0.5%</w:t>
            </w:r>
          </w:p>
        </w:tc>
        <w:tc>
          <w:tcPr>
            <w:tcW w:w="208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科隆、E+H、西门子、开封仪表或同等档次品牌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4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4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化学软化沉淀池</w:t>
            </w:r>
          </w:p>
        </w:tc>
        <w:tc>
          <w:tcPr>
            <w:tcW w:w="146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PH计</w:t>
            </w:r>
          </w:p>
        </w:tc>
        <w:tc>
          <w:tcPr>
            <w:tcW w:w="34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0-14PH,分体式，供电：220VAC，输出：4-20mA、modbus通讯</w:t>
            </w:r>
          </w:p>
        </w:tc>
        <w:tc>
          <w:tcPr>
            <w:tcW w:w="2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WTW、HACH、E+H或同等档次品牌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4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84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化学软化沉淀池</w:t>
            </w:r>
          </w:p>
        </w:tc>
        <w:tc>
          <w:tcPr>
            <w:tcW w:w="146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浊度及污泥浓度计</w:t>
            </w:r>
          </w:p>
        </w:tc>
        <w:tc>
          <w:tcPr>
            <w:tcW w:w="34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0~50g/L,分体式，供电：220VAC，输出：4-20mA、modbus通讯</w:t>
            </w:r>
          </w:p>
        </w:tc>
        <w:tc>
          <w:tcPr>
            <w:tcW w:w="2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WTW、HACH、E+H或同等档次品牌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4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84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生化池</w:t>
            </w:r>
          </w:p>
        </w:tc>
        <w:tc>
          <w:tcPr>
            <w:tcW w:w="146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超声波液位计</w:t>
            </w:r>
          </w:p>
        </w:tc>
        <w:tc>
          <w:tcPr>
            <w:tcW w:w="34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0-10m，分体式，供电：220VAC，输出：4-20mA、modbus通讯，精度：±0.25%FS</w:t>
            </w:r>
          </w:p>
        </w:tc>
        <w:tc>
          <w:tcPr>
            <w:tcW w:w="2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西门子、E+H、科隆或同等档次品牌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4" w:hRule="atLeast"/>
        </w:trPr>
        <w:tc>
          <w:tcPr>
            <w:tcW w:w="4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84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生化池</w:t>
            </w:r>
          </w:p>
        </w:tc>
        <w:tc>
          <w:tcPr>
            <w:tcW w:w="146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溶解氧分析仪</w:t>
            </w:r>
          </w:p>
        </w:tc>
        <w:tc>
          <w:tcPr>
            <w:tcW w:w="34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0-20mg/L，分体式，供电：220VAC，输出：4-20mA、modbus通讯</w:t>
            </w:r>
          </w:p>
        </w:tc>
        <w:tc>
          <w:tcPr>
            <w:tcW w:w="2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WTW、HACH、E+H或同等档次品牌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4" w:hRule="atLeast"/>
        </w:trPr>
        <w:tc>
          <w:tcPr>
            <w:tcW w:w="4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84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生化池</w:t>
            </w:r>
          </w:p>
        </w:tc>
        <w:tc>
          <w:tcPr>
            <w:tcW w:w="146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浊度及污泥浓度计</w:t>
            </w:r>
          </w:p>
        </w:tc>
        <w:tc>
          <w:tcPr>
            <w:tcW w:w="34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0-20G/L，分体式，供电：220VAC，输出：4-20mA、modbus通讯</w:t>
            </w:r>
          </w:p>
        </w:tc>
        <w:tc>
          <w:tcPr>
            <w:tcW w:w="2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WTW、HACH、E+H或同等档次品牌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4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84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生化池</w:t>
            </w:r>
          </w:p>
        </w:tc>
        <w:tc>
          <w:tcPr>
            <w:tcW w:w="146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内回流电磁流量计</w:t>
            </w:r>
          </w:p>
        </w:tc>
        <w:tc>
          <w:tcPr>
            <w:tcW w:w="34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DN350，橡胶衬里，压力1.0MPa，分体式，供电：220VAC，输出：4-20mA、modbus通讯，精度：0.5%</w:t>
            </w:r>
          </w:p>
        </w:tc>
        <w:tc>
          <w:tcPr>
            <w:tcW w:w="208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科隆、E+H、西门子、开封仪表或同等档次品牌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4" w:hRule="atLeast"/>
        </w:trPr>
        <w:tc>
          <w:tcPr>
            <w:tcW w:w="4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84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生化池</w:t>
            </w:r>
          </w:p>
        </w:tc>
        <w:tc>
          <w:tcPr>
            <w:tcW w:w="146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PH计</w:t>
            </w:r>
          </w:p>
        </w:tc>
        <w:tc>
          <w:tcPr>
            <w:tcW w:w="34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0-14PH,分体式，供电：220VAC，输出：4-20mA、modbus通讯</w:t>
            </w:r>
          </w:p>
        </w:tc>
        <w:tc>
          <w:tcPr>
            <w:tcW w:w="2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WTW、HACH、E+H或同等档次品牌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4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84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生化池</w:t>
            </w:r>
          </w:p>
        </w:tc>
        <w:tc>
          <w:tcPr>
            <w:tcW w:w="146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硝氮分析仪</w:t>
            </w:r>
          </w:p>
        </w:tc>
        <w:tc>
          <w:tcPr>
            <w:tcW w:w="34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量程：0-50mg/L，紫外吸收法测量原理，±3%读数，分体式，220VAC，4-20mA输出、modbus通讯</w:t>
            </w:r>
          </w:p>
        </w:tc>
        <w:tc>
          <w:tcPr>
            <w:tcW w:w="2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WTW、HACH、E+H或同等档次品牌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8" w:hRule="atLeast"/>
        </w:trPr>
        <w:tc>
          <w:tcPr>
            <w:tcW w:w="4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84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生化池</w:t>
            </w:r>
          </w:p>
        </w:tc>
        <w:tc>
          <w:tcPr>
            <w:tcW w:w="146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氨氮分析仪</w:t>
            </w:r>
          </w:p>
        </w:tc>
        <w:tc>
          <w:tcPr>
            <w:tcW w:w="34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0-1000ppm,离子选择电极法，分体式，带触屏控制器，传感器自诊断系统，供电：220VAC，输出：4-20mA、modbus通讯 有特殊要求</w:t>
            </w:r>
          </w:p>
        </w:tc>
        <w:tc>
          <w:tcPr>
            <w:tcW w:w="2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WTW、HACH、E+H或同等档次品牌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1" w:hRule="atLeast"/>
        </w:trPr>
        <w:tc>
          <w:tcPr>
            <w:tcW w:w="4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84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生化池</w:t>
            </w:r>
          </w:p>
        </w:tc>
        <w:tc>
          <w:tcPr>
            <w:tcW w:w="146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氧化还原电位计</w:t>
            </w:r>
          </w:p>
        </w:tc>
        <w:tc>
          <w:tcPr>
            <w:tcW w:w="34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~-1500-+1500MV，分体式，供电：220VAC，输出：4-20mA、modbus通讯 有特殊要求</w:t>
            </w:r>
          </w:p>
        </w:tc>
        <w:tc>
          <w:tcPr>
            <w:tcW w:w="2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WTW、HACH、E+H或同等档次品牌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4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84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除氟反应沉淀池</w:t>
            </w:r>
          </w:p>
        </w:tc>
        <w:tc>
          <w:tcPr>
            <w:tcW w:w="146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PH计</w:t>
            </w:r>
          </w:p>
        </w:tc>
        <w:tc>
          <w:tcPr>
            <w:tcW w:w="34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0-14PH,分体式，供电：220VAC，输出：4-20mA、modbus通讯</w:t>
            </w:r>
          </w:p>
        </w:tc>
        <w:tc>
          <w:tcPr>
            <w:tcW w:w="2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WTW、HACH、E+H或同等档次品牌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4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84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除氟反应沉淀池</w:t>
            </w:r>
          </w:p>
        </w:tc>
        <w:tc>
          <w:tcPr>
            <w:tcW w:w="146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氟化物分析仪</w:t>
            </w:r>
          </w:p>
        </w:tc>
        <w:tc>
          <w:tcPr>
            <w:tcW w:w="34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0-99.9 mg/l，离子选择电极测量原理，重现性：≤±5%FS，带自诊断功能，220VAC，输出：4-20mA，RS232C接口。</w:t>
            </w:r>
          </w:p>
        </w:tc>
        <w:tc>
          <w:tcPr>
            <w:tcW w:w="2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WTW、HACH、E+H或同等档次品牌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4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84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除氟反应沉淀池</w:t>
            </w:r>
          </w:p>
        </w:tc>
        <w:tc>
          <w:tcPr>
            <w:tcW w:w="146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浊度及污泥浓度计</w:t>
            </w:r>
          </w:p>
        </w:tc>
        <w:tc>
          <w:tcPr>
            <w:tcW w:w="34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0~50g/L,分体式，供电：220VAC，输出：4-20mA、modbus通讯</w:t>
            </w:r>
          </w:p>
        </w:tc>
        <w:tc>
          <w:tcPr>
            <w:tcW w:w="2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WTW、HACH、E+H或同等档次品牌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4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84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除氟反应沉淀池</w:t>
            </w:r>
          </w:p>
        </w:tc>
        <w:tc>
          <w:tcPr>
            <w:tcW w:w="146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总铜分析仪</w:t>
            </w:r>
          </w:p>
        </w:tc>
        <w:tc>
          <w:tcPr>
            <w:tcW w:w="34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量程：0-10mg/L，比色法测量原理，试剂配方公开，供电：220VAC，输出：4-20mA 有特殊要求</w:t>
            </w:r>
          </w:p>
        </w:tc>
        <w:tc>
          <w:tcPr>
            <w:tcW w:w="2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WTW、HACH、E+H或同等档次品牌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4" w:hRule="atLeast"/>
        </w:trPr>
        <w:tc>
          <w:tcPr>
            <w:tcW w:w="4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84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生化池</w:t>
            </w:r>
          </w:p>
        </w:tc>
        <w:tc>
          <w:tcPr>
            <w:tcW w:w="146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气体流量计</w:t>
            </w:r>
          </w:p>
        </w:tc>
        <w:tc>
          <w:tcPr>
            <w:tcW w:w="34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DN200,分体式，供电：220VAC，输出：4-20mA，带不锈钢球阀，精度：1%</w:t>
            </w:r>
          </w:p>
        </w:tc>
        <w:tc>
          <w:tcPr>
            <w:tcW w:w="2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FOX、E+H、西门子或同等档次品牌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4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84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尾水和中水提升泵房</w:t>
            </w:r>
          </w:p>
        </w:tc>
        <w:tc>
          <w:tcPr>
            <w:tcW w:w="146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压力变送器</w:t>
            </w:r>
          </w:p>
        </w:tc>
        <w:tc>
          <w:tcPr>
            <w:tcW w:w="34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0~4bar，一体式，供电：24VDC，输出：4-20mA，精度：0.2%</w:t>
            </w:r>
          </w:p>
        </w:tc>
        <w:tc>
          <w:tcPr>
            <w:tcW w:w="2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西门子、E+H、科隆或同等档次品牌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4" w:hRule="atLeast"/>
        </w:trPr>
        <w:tc>
          <w:tcPr>
            <w:tcW w:w="4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18</w:t>
            </w:r>
          </w:p>
        </w:tc>
        <w:tc>
          <w:tcPr>
            <w:tcW w:w="84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浓水生化池</w:t>
            </w:r>
          </w:p>
        </w:tc>
        <w:tc>
          <w:tcPr>
            <w:tcW w:w="146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超声波液位计</w:t>
            </w:r>
          </w:p>
        </w:tc>
        <w:tc>
          <w:tcPr>
            <w:tcW w:w="34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0-10m，分体式，供电：220VAC，输出：4-20mA、modbus通讯，精度：±0.25%FS</w:t>
            </w:r>
          </w:p>
        </w:tc>
        <w:tc>
          <w:tcPr>
            <w:tcW w:w="2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西门子、E+H、科隆或同等档次品牌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1" w:hRule="atLeast"/>
        </w:trPr>
        <w:tc>
          <w:tcPr>
            <w:tcW w:w="4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19</w:t>
            </w:r>
          </w:p>
        </w:tc>
        <w:tc>
          <w:tcPr>
            <w:tcW w:w="84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浓水生化池</w:t>
            </w:r>
          </w:p>
        </w:tc>
        <w:tc>
          <w:tcPr>
            <w:tcW w:w="146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氧化还原电位计</w:t>
            </w:r>
          </w:p>
        </w:tc>
        <w:tc>
          <w:tcPr>
            <w:tcW w:w="34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~-1500-+1500MV，分体式，供电：220VAC，输出：4-20mA、modbus通讯 有特殊要求</w:t>
            </w:r>
          </w:p>
        </w:tc>
        <w:tc>
          <w:tcPr>
            <w:tcW w:w="2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WTW、HACH、E+H或同等档次品牌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4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w:t>
            </w:r>
          </w:p>
        </w:tc>
        <w:tc>
          <w:tcPr>
            <w:tcW w:w="84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浓水生化池</w:t>
            </w:r>
          </w:p>
        </w:tc>
        <w:tc>
          <w:tcPr>
            <w:tcW w:w="146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硝氮分析仪</w:t>
            </w:r>
          </w:p>
        </w:tc>
        <w:tc>
          <w:tcPr>
            <w:tcW w:w="34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量程：0-50mg/L，紫外吸收法测量原理，±3%读数，分体式，220VAC，4-20mA输出、modbus通讯</w:t>
            </w:r>
          </w:p>
        </w:tc>
        <w:tc>
          <w:tcPr>
            <w:tcW w:w="2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WTW、HACH、E+H或同等档次品牌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8" w:hRule="atLeast"/>
        </w:trPr>
        <w:tc>
          <w:tcPr>
            <w:tcW w:w="4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w:t>
            </w:r>
          </w:p>
        </w:tc>
        <w:tc>
          <w:tcPr>
            <w:tcW w:w="84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浓水生化池</w:t>
            </w:r>
          </w:p>
        </w:tc>
        <w:tc>
          <w:tcPr>
            <w:tcW w:w="146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氨氮分析仪</w:t>
            </w:r>
          </w:p>
        </w:tc>
        <w:tc>
          <w:tcPr>
            <w:tcW w:w="34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0-1000ppm,离子选择电极法，分体式，带触屏控制器，传感器自诊断系统，供电：220VAC，输出：4-20mA、modbus通讯 有特殊要求</w:t>
            </w:r>
          </w:p>
        </w:tc>
        <w:tc>
          <w:tcPr>
            <w:tcW w:w="2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WTW、HACH、E+H或同等档次品牌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4" w:hRule="atLeast"/>
        </w:trPr>
        <w:tc>
          <w:tcPr>
            <w:tcW w:w="4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84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浓水生化池</w:t>
            </w:r>
          </w:p>
        </w:tc>
        <w:tc>
          <w:tcPr>
            <w:tcW w:w="146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PH计</w:t>
            </w:r>
          </w:p>
        </w:tc>
        <w:tc>
          <w:tcPr>
            <w:tcW w:w="34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0-14PH,分体式，供电：220VAC，输出：4-20mA、modbus通讯</w:t>
            </w:r>
          </w:p>
        </w:tc>
        <w:tc>
          <w:tcPr>
            <w:tcW w:w="2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WTW、HACH、E+H或同等档次品牌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4" w:hRule="atLeast"/>
        </w:trPr>
        <w:tc>
          <w:tcPr>
            <w:tcW w:w="4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84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浓水生化池</w:t>
            </w:r>
          </w:p>
        </w:tc>
        <w:tc>
          <w:tcPr>
            <w:tcW w:w="146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溶解氧分析仪</w:t>
            </w:r>
          </w:p>
        </w:tc>
        <w:tc>
          <w:tcPr>
            <w:tcW w:w="34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0-20mg/L，分体式，供电：220VAC，输出：4-20mA、modbus通讯</w:t>
            </w:r>
          </w:p>
        </w:tc>
        <w:tc>
          <w:tcPr>
            <w:tcW w:w="2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WTW、HACH、E+H或同等档次品牌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4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84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浓水生化池</w:t>
            </w:r>
          </w:p>
        </w:tc>
        <w:tc>
          <w:tcPr>
            <w:tcW w:w="146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浊度及污泥浓度计</w:t>
            </w:r>
          </w:p>
        </w:tc>
        <w:tc>
          <w:tcPr>
            <w:tcW w:w="34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0~50g/L,分体式，供电：220VAC，输出：4-20mA、modbus通讯</w:t>
            </w:r>
          </w:p>
        </w:tc>
        <w:tc>
          <w:tcPr>
            <w:tcW w:w="2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WTW、HACH、E+H或同等档次品牌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4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84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二级沉淀池</w:t>
            </w:r>
          </w:p>
        </w:tc>
        <w:tc>
          <w:tcPr>
            <w:tcW w:w="146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电磁流量计</w:t>
            </w:r>
          </w:p>
        </w:tc>
        <w:tc>
          <w:tcPr>
            <w:tcW w:w="34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DN150，橡胶衬里，压力1.0MPa，分体式，供电：220VAC，输出：4-20mA、modbus通讯，精度：0.5%</w:t>
            </w:r>
          </w:p>
        </w:tc>
        <w:tc>
          <w:tcPr>
            <w:tcW w:w="208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科隆、E+H、西门子、开封仪表或同等档次品牌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4" w:hRule="atLeast"/>
        </w:trPr>
        <w:tc>
          <w:tcPr>
            <w:tcW w:w="4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84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二级沉淀池</w:t>
            </w:r>
          </w:p>
        </w:tc>
        <w:tc>
          <w:tcPr>
            <w:tcW w:w="146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PH计</w:t>
            </w:r>
          </w:p>
        </w:tc>
        <w:tc>
          <w:tcPr>
            <w:tcW w:w="34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0-14PH,分体式，供电：220VAC，输出：4-20mA、modbus通讯</w:t>
            </w:r>
          </w:p>
        </w:tc>
        <w:tc>
          <w:tcPr>
            <w:tcW w:w="2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WTW、HACH、E+H或同等档次品牌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4" w:hRule="atLeast"/>
        </w:trPr>
        <w:tc>
          <w:tcPr>
            <w:tcW w:w="4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84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二级沉淀池</w:t>
            </w:r>
          </w:p>
        </w:tc>
        <w:tc>
          <w:tcPr>
            <w:tcW w:w="146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浊度及污泥浓度计</w:t>
            </w:r>
          </w:p>
        </w:tc>
        <w:tc>
          <w:tcPr>
            <w:tcW w:w="34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0~50g/L,分体式，供电：220VAC，输出：4-20mA、modbus通讯</w:t>
            </w:r>
          </w:p>
        </w:tc>
        <w:tc>
          <w:tcPr>
            <w:tcW w:w="2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WTW、HACH、E+H或同等档次品牌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4" w:hRule="atLeast"/>
        </w:trPr>
        <w:tc>
          <w:tcPr>
            <w:tcW w:w="4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84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二级沉淀池</w:t>
            </w:r>
          </w:p>
        </w:tc>
        <w:tc>
          <w:tcPr>
            <w:tcW w:w="146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污泥界面仪</w:t>
            </w:r>
          </w:p>
        </w:tc>
        <w:tc>
          <w:tcPr>
            <w:tcW w:w="34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0.5m-10m,分体式,带自清洗乱刷，供电:220VAC，输出：4-20mAmodbus通讯</w:t>
            </w:r>
          </w:p>
        </w:tc>
        <w:tc>
          <w:tcPr>
            <w:tcW w:w="2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WTW、HACH、E+H或同等档次品牌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4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29</w:t>
            </w:r>
          </w:p>
        </w:tc>
        <w:tc>
          <w:tcPr>
            <w:tcW w:w="84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二级沉淀池</w:t>
            </w:r>
          </w:p>
        </w:tc>
        <w:tc>
          <w:tcPr>
            <w:tcW w:w="146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氟化物分析仪</w:t>
            </w:r>
          </w:p>
        </w:tc>
        <w:tc>
          <w:tcPr>
            <w:tcW w:w="34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0-99.9 mg/l，离子选择电极测量原理，重现性：≤±5%FS，带自诊断功能，220VAC，输出：4-20mA，RS232C接口。</w:t>
            </w:r>
          </w:p>
        </w:tc>
        <w:tc>
          <w:tcPr>
            <w:tcW w:w="2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WTW、HACH、E+H或同等档次品牌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4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w:t>
            </w:r>
          </w:p>
        </w:tc>
        <w:tc>
          <w:tcPr>
            <w:tcW w:w="84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撇水池</w:t>
            </w:r>
          </w:p>
        </w:tc>
        <w:tc>
          <w:tcPr>
            <w:tcW w:w="146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电磁流量计</w:t>
            </w:r>
          </w:p>
        </w:tc>
        <w:tc>
          <w:tcPr>
            <w:tcW w:w="34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DN150，橡胶衬里，压力1.0MPa，分体式，供电：220VAC，输出：4-20mA、modbus通讯，精度：0.5%</w:t>
            </w:r>
          </w:p>
        </w:tc>
        <w:tc>
          <w:tcPr>
            <w:tcW w:w="208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科隆、E+H、西门子、开封仪表或同等档次品牌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9" w:hRule="atLeast"/>
        </w:trPr>
        <w:tc>
          <w:tcPr>
            <w:tcW w:w="4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84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撇水池</w:t>
            </w:r>
          </w:p>
        </w:tc>
        <w:tc>
          <w:tcPr>
            <w:tcW w:w="146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微波污泥浓度计</w:t>
            </w:r>
          </w:p>
        </w:tc>
        <w:tc>
          <w:tcPr>
            <w:tcW w:w="34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管径：DN150，分体式，微波法，浓度：0-70%自由调节，精度：0.1-0.2%，IP65，电源：24VDC，输出：4〜20mA，插入式安装，陶瓷耐磨、耐腐蚀传感器,不锈钢可更换保护套管</w:t>
            </w:r>
          </w:p>
        </w:tc>
        <w:tc>
          <w:tcPr>
            <w:tcW w:w="208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普罗蒙泰克、WTW、HACH或同等档次品牌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99" w:hRule="atLeast"/>
        </w:trPr>
        <w:tc>
          <w:tcPr>
            <w:tcW w:w="4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32</w:t>
            </w:r>
          </w:p>
        </w:tc>
        <w:tc>
          <w:tcPr>
            <w:tcW w:w="843"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撇水池</w:t>
            </w:r>
          </w:p>
        </w:tc>
        <w:tc>
          <w:tcPr>
            <w:tcW w:w="146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微波污泥浓度计</w:t>
            </w:r>
          </w:p>
        </w:tc>
        <w:tc>
          <w:tcPr>
            <w:tcW w:w="34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管径：DN200，分体式，微波法，浓度：0-70%自由调节，精度：0.1-0.2%，IP65，电源：24VDC，输出：4〜20mA，插入式安装，陶瓷耐磨、耐腐蚀传感器,不锈钢可更换保护套管</w:t>
            </w:r>
          </w:p>
        </w:tc>
        <w:tc>
          <w:tcPr>
            <w:tcW w:w="208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普罗蒙泰克、WTW、HACH或同等档次品牌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31" w:hRule="atLeast"/>
        </w:trPr>
        <w:tc>
          <w:tcPr>
            <w:tcW w:w="4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33</w:t>
            </w:r>
          </w:p>
        </w:tc>
        <w:tc>
          <w:tcPr>
            <w:tcW w:w="843" w:type="dxa"/>
            <w:tcBorders>
              <w:top w:val="nil"/>
              <w:left w:val="nil"/>
              <w:bottom w:val="single" w:color="000000" w:sz="8" w:space="0"/>
              <w:right w:val="single" w:color="000000" w:sz="8" w:space="0"/>
            </w:tcBorders>
            <w:shd w:val="clear" w:color="auto" w:fill="auto"/>
            <w:vAlign w:val="bottom"/>
          </w:tcPr>
          <w:p>
            <w:pPr>
              <w:jc w:val="center"/>
              <w:rPr>
                <w:rFonts w:hint="eastAsia" w:ascii="宋体" w:hAnsi="宋体" w:eastAsia="宋体" w:cs="宋体"/>
                <w:i w:val="0"/>
                <w:iCs w:val="0"/>
                <w:color w:val="000000"/>
                <w:sz w:val="21"/>
                <w:szCs w:val="21"/>
                <w:u w:val="none"/>
              </w:rPr>
            </w:pPr>
          </w:p>
        </w:tc>
        <w:tc>
          <w:tcPr>
            <w:tcW w:w="146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四通道有毒有害气体报警仪</w:t>
            </w:r>
          </w:p>
        </w:tc>
        <w:tc>
          <w:tcPr>
            <w:tcW w:w="34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四通道智能变送器，带4个传感器，供电：220VAC，输出：4路4-20mA、Modbus通讯；甲烷：催化/0-100%LEL，精度：3%，氨气：电化学/0-100ppm，精度：2%，硫化氢：电化学/0-50ppm，精度：2%，氧气：荧光/0-21%，精度：1%；带声光报警装置，防爆等级Ex d IIC T6</w:t>
            </w:r>
          </w:p>
        </w:tc>
        <w:tc>
          <w:tcPr>
            <w:tcW w:w="2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德菲、honeywell、英思科或同等档次品牌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9" w:hRule="atLeast"/>
        </w:trPr>
        <w:tc>
          <w:tcPr>
            <w:tcW w:w="4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843" w:type="dxa"/>
            <w:tcBorders>
              <w:top w:val="nil"/>
              <w:left w:val="nil"/>
              <w:bottom w:val="single" w:color="000000" w:sz="8" w:space="0"/>
              <w:right w:val="single" w:color="000000" w:sz="8" w:space="0"/>
            </w:tcBorders>
            <w:shd w:val="clear" w:color="auto" w:fill="auto"/>
            <w:vAlign w:val="bottom"/>
          </w:tcPr>
          <w:p>
            <w:pPr>
              <w:jc w:val="center"/>
              <w:rPr>
                <w:rFonts w:hint="eastAsia" w:ascii="宋体" w:hAnsi="宋体" w:eastAsia="宋体" w:cs="宋体"/>
                <w:i w:val="0"/>
                <w:iCs w:val="0"/>
                <w:color w:val="000000"/>
                <w:sz w:val="21"/>
                <w:szCs w:val="21"/>
                <w:u w:val="none"/>
              </w:rPr>
            </w:pPr>
          </w:p>
        </w:tc>
        <w:tc>
          <w:tcPr>
            <w:tcW w:w="146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六通道有毒有害气体报警仪</w:t>
            </w:r>
          </w:p>
        </w:tc>
        <w:tc>
          <w:tcPr>
            <w:tcW w:w="34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六通道智能变送器，带6个传感器，供电：220VAC，输出：6路4-20mA、Modbus通讯；甲烷：催化/0-100%LEL，精度：3%，氨气：电化学/0-100ppm，精度：2%，硫化氢：电化学/0-50ppm，精度：2%，氧气：荧光/0-21%，精度：1%，一氧化碳：电化学/0-100ppm，精度：2%，二氧化碳：红外/0-20%，精度：3%；带声光报警装置，防爆等级Ex d IIC T6</w:t>
            </w:r>
          </w:p>
        </w:tc>
        <w:tc>
          <w:tcPr>
            <w:tcW w:w="2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德菲、honeywell、英思科或同等档次品牌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4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843" w:type="dxa"/>
            <w:tcBorders>
              <w:top w:val="nil"/>
              <w:left w:val="nil"/>
              <w:bottom w:val="single" w:color="000000" w:sz="8" w:space="0"/>
              <w:right w:val="single" w:color="000000" w:sz="8" w:space="0"/>
            </w:tcBorders>
            <w:shd w:val="clear" w:color="auto" w:fill="auto"/>
            <w:vAlign w:val="bottom"/>
          </w:tcPr>
          <w:p>
            <w:pPr>
              <w:jc w:val="center"/>
              <w:rPr>
                <w:rFonts w:hint="eastAsia" w:ascii="宋体" w:hAnsi="宋体" w:eastAsia="宋体" w:cs="宋体"/>
                <w:i w:val="0"/>
                <w:iCs w:val="0"/>
                <w:color w:val="000000"/>
                <w:sz w:val="21"/>
                <w:szCs w:val="21"/>
                <w:u w:val="none"/>
              </w:rPr>
            </w:pPr>
          </w:p>
        </w:tc>
        <w:tc>
          <w:tcPr>
            <w:tcW w:w="146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温湿度检测仪</w:t>
            </w:r>
          </w:p>
        </w:tc>
        <w:tc>
          <w:tcPr>
            <w:tcW w:w="34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湿度0~90%RH，温度-40℃~+80℃，精度：3%，支持modbus通讯，带声光报警装置，防爆</w:t>
            </w:r>
          </w:p>
        </w:tc>
        <w:tc>
          <w:tcPr>
            <w:tcW w:w="2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vaisala，赛默飞，AIRSENSE 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2" w:hRule="atLeast"/>
        </w:trPr>
        <w:tc>
          <w:tcPr>
            <w:tcW w:w="4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843" w:type="dxa"/>
            <w:tcBorders>
              <w:top w:val="nil"/>
              <w:left w:val="nil"/>
              <w:bottom w:val="single" w:color="000000" w:sz="8" w:space="0"/>
              <w:right w:val="single" w:color="000000" w:sz="8" w:space="0"/>
            </w:tcBorders>
            <w:shd w:val="clear" w:color="auto" w:fill="auto"/>
            <w:vAlign w:val="bottom"/>
          </w:tcPr>
          <w:p>
            <w:pPr>
              <w:jc w:val="center"/>
              <w:rPr>
                <w:rFonts w:hint="eastAsia" w:ascii="宋体" w:hAnsi="宋体" w:eastAsia="宋体" w:cs="宋体"/>
                <w:i w:val="0"/>
                <w:iCs w:val="0"/>
                <w:color w:val="000000"/>
                <w:sz w:val="21"/>
                <w:szCs w:val="21"/>
                <w:u w:val="none"/>
              </w:rPr>
            </w:pPr>
          </w:p>
        </w:tc>
        <w:tc>
          <w:tcPr>
            <w:tcW w:w="146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仪表箱</w:t>
            </w:r>
          </w:p>
        </w:tc>
        <w:tc>
          <w:tcPr>
            <w:tcW w:w="34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400*300*300，不锈钢316 </w:t>
            </w:r>
            <w:r>
              <w:rPr>
                <w:rStyle w:val="13"/>
                <w:lang w:val="en-US" w:eastAsia="zh-CN" w:bidi="ar"/>
              </w:rPr>
              <w:t xml:space="preserve"> 带防腐漆</w:t>
            </w:r>
          </w:p>
        </w:tc>
        <w:tc>
          <w:tcPr>
            <w:tcW w:w="2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国标/中国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4" w:hRule="atLeast"/>
        </w:trPr>
        <w:tc>
          <w:tcPr>
            <w:tcW w:w="4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843" w:type="dxa"/>
            <w:tcBorders>
              <w:top w:val="nil"/>
              <w:left w:val="nil"/>
              <w:bottom w:val="single" w:color="000000" w:sz="8" w:space="0"/>
              <w:right w:val="single" w:color="000000" w:sz="8" w:space="0"/>
            </w:tcBorders>
            <w:shd w:val="clear" w:color="auto" w:fill="auto"/>
            <w:vAlign w:val="bottom"/>
          </w:tcPr>
          <w:p>
            <w:pPr>
              <w:jc w:val="center"/>
              <w:rPr>
                <w:rFonts w:hint="eastAsia" w:ascii="宋体" w:hAnsi="宋体" w:eastAsia="宋体" w:cs="宋体"/>
                <w:i w:val="0"/>
                <w:iCs w:val="0"/>
                <w:color w:val="000000"/>
                <w:sz w:val="21"/>
                <w:szCs w:val="21"/>
                <w:u w:val="none"/>
              </w:rPr>
            </w:pPr>
          </w:p>
        </w:tc>
        <w:tc>
          <w:tcPr>
            <w:tcW w:w="146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信号防雷器</w:t>
            </w:r>
          </w:p>
        </w:tc>
        <w:tc>
          <w:tcPr>
            <w:tcW w:w="34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24V信号防雷</w:t>
            </w:r>
          </w:p>
        </w:tc>
        <w:tc>
          <w:tcPr>
            <w:tcW w:w="2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OBO、科安、SUM或同等档次品牌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4" w:hRule="atLeast"/>
        </w:trPr>
        <w:tc>
          <w:tcPr>
            <w:tcW w:w="451"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843" w:type="dxa"/>
            <w:tcBorders>
              <w:top w:val="nil"/>
              <w:left w:val="nil"/>
              <w:bottom w:val="single" w:color="000000" w:sz="8" w:space="0"/>
              <w:right w:val="single" w:color="000000" w:sz="8" w:space="0"/>
            </w:tcBorders>
            <w:shd w:val="clear" w:color="auto" w:fill="auto"/>
            <w:vAlign w:val="bottom"/>
          </w:tcPr>
          <w:p>
            <w:pPr>
              <w:jc w:val="center"/>
              <w:rPr>
                <w:rFonts w:hint="eastAsia" w:ascii="宋体" w:hAnsi="宋体" w:eastAsia="宋体" w:cs="宋体"/>
                <w:i w:val="0"/>
                <w:iCs w:val="0"/>
                <w:color w:val="000000"/>
                <w:sz w:val="21"/>
                <w:szCs w:val="21"/>
                <w:u w:val="none"/>
              </w:rPr>
            </w:pPr>
          </w:p>
        </w:tc>
        <w:tc>
          <w:tcPr>
            <w:tcW w:w="1467"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电源防雷器</w:t>
            </w:r>
          </w:p>
        </w:tc>
        <w:tc>
          <w:tcPr>
            <w:tcW w:w="3446"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电源防雷</w:t>
            </w:r>
          </w:p>
        </w:tc>
        <w:tc>
          <w:tcPr>
            <w:tcW w:w="2080" w:type="dxa"/>
            <w:tcBorders>
              <w:top w:val="nil"/>
              <w:left w:val="nil"/>
              <w:bottom w:val="single" w:color="000000" w:sz="8" w:space="0"/>
              <w:right w:val="single" w:color="000000" w:sz="8"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OBO、科安、SUM或同等档次品牌</w:t>
            </w:r>
          </w:p>
        </w:tc>
      </w:tr>
    </w:tbl>
    <w:p/>
    <w:p/>
    <w:p/>
    <w:p/>
    <w:p/>
    <w:p/>
    <w:p>
      <w:pPr>
        <w:pStyle w:val="9"/>
        <w:keepNext w:val="0"/>
        <w:keepLines w:val="0"/>
        <w:pageBreakBefore w:val="0"/>
        <w:widowControl w:val="0"/>
        <w:numPr>
          <w:ilvl w:val="0"/>
          <w:numId w:val="0"/>
        </w:numPr>
        <w:kinsoku/>
        <w:wordWrap/>
        <w:overflowPunct/>
        <w:topLinePunct w:val="0"/>
        <w:autoSpaceDE/>
        <w:autoSpaceDN/>
        <w:bidi w:val="0"/>
        <w:adjustRightInd w:val="0"/>
        <w:snapToGrid/>
        <w:spacing w:after="120" w:line="360" w:lineRule="auto"/>
        <w:jc w:val="both"/>
        <w:textAlignment w:val="baseline"/>
        <w:rPr>
          <w:rFonts w:hint="eastAsia" w:ascii="宋体" w:hAnsi="宋体" w:eastAsia="宋体" w:cs="宋体"/>
          <w:color w:val="000000" w:themeColor="text1"/>
          <w:kern w:val="0"/>
          <w:sz w:val="21"/>
          <w:szCs w:val="21"/>
          <w:lang w:val="en-US" w:eastAsia="zh-CN" w:bidi="en-US"/>
          <w14:textFill>
            <w14:solidFill>
              <w14:schemeClr w14:val="tx1"/>
            </w14:solidFill>
          </w14:textFill>
        </w:rPr>
      </w:pPr>
    </w:p>
    <w:p>
      <w:pPr>
        <w:pStyle w:val="9"/>
        <w:keepNext w:val="0"/>
        <w:keepLines w:val="0"/>
        <w:pageBreakBefore w:val="0"/>
        <w:widowControl w:val="0"/>
        <w:numPr>
          <w:ilvl w:val="0"/>
          <w:numId w:val="0"/>
        </w:numPr>
        <w:kinsoku/>
        <w:wordWrap/>
        <w:overflowPunct/>
        <w:topLinePunct w:val="0"/>
        <w:autoSpaceDE/>
        <w:autoSpaceDN/>
        <w:bidi w:val="0"/>
        <w:adjustRightInd w:val="0"/>
        <w:snapToGrid/>
        <w:spacing w:after="120" w:line="360" w:lineRule="auto"/>
        <w:jc w:val="both"/>
        <w:textAlignment w:val="baseline"/>
        <w:rPr>
          <w:rFonts w:hint="default" w:ascii="宋体" w:hAnsi="宋体" w:eastAsia="宋体" w:cs="宋体"/>
          <w:color w:val="000000" w:themeColor="text1"/>
          <w:kern w:val="0"/>
          <w:sz w:val="21"/>
          <w:szCs w:val="21"/>
          <w:lang w:val="en-US" w:eastAsia="zh-CN" w:bidi="en-US"/>
          <w14:textFill>
            <w14:solidFill>
              <w14:schemeClr w14:val="tx1"/>
            </w14:solidFill>
          </w14:textFill>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D305C2"/>
    <w:multiLevelType w:val="multilevel"/>
    <w:tmpl w:val="84D305C2"/>
    <w:lvl w:ilvl="0" w:tentative="0">
      <w:start w:val="1"/>
      <w:numFmt w:val="chineseCountingThousand"/>
      <w:suff w:val="space"/>
      <w:lvlText w:val="%1、"/>
      <w:lvlJc w:val="left"/>
      <w:pPr>
        <w:ind w:left="420" w:hanging="420"/>
      </w:pPr>
      <w:rPr>
        <w:rFonts w:hint="eastAsia"/>
      </w:rPr>
    </w:lvl>
    <w:lvl w:ilvl="1" w:tentative="0">
      <w:start w:val="1"/>
      <w:numFmt w:val="decimal"/>
      <w:suff w:val="space"/>
      <w:lvlText w:val="（%2）"/>
      <w:lvlJc w:val="left"/>
      <w:pPr>
        <w:ind w:left="510" w:hanging="51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85BCE500"/>
    <w:multiLevelType w:val="multilevel"/>
    <w:tmpl w:val="85BCE500"/>
    <w:lvl w:ilvl="0" w:tentative="0">
      <w:start w:val="1"/>
      <w:numFmt w:val="decimal"/>
      <w:suff w:val="space"/>
      <w:lvlText w:val="（%1）"/>
      <w:lvlJc w:val="left"/>
      <w:pPr>
        <w:ind w:left="510" w:hanging="51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A91E4A17"/>
    <w:multiLevelType w:val="singleLevel"/>
    <w:tmpl w:val="A91E4A17"/>
    <w:lvl w:ilvl="0" w:tentative="0">
      <w:start w:val="1"/>
      <w:numFmt w:val="bullet"/>
      <w:lvlText w:val=""/>
      <w:lvlJc w:val="left"/>
      <w:pPr>
        <w:ind w:left="420" w:hanging="420"/>
      </w:pPr>
      <w:rPr>
        <w:rFonts w:hint="default" w:ascii="Wingdings" w:hAnsi="Wingdings"/>
      </w:rPr>
    </w:lvl>
  </w:abstractNum>
  <w:abstractNum w:abstractNumId="3">
    <w:nsid w:val="ABB04C58"/>
    <w:multiLevelType w:val="multilevel"/>
    <w:tmpl w:val="ABB04C58"/>
    <w:lvl w:ilvl="0" w:tentative="0">
      <w:start w:val="1"/>
      <w:numFmt w:val="decimal"/>
      <w:suff w:val="space"/>
      <w:lvlText w:val="（%1）"/>
      <w:lvlJc w:val="left"/>
      <w:pPr>
        <w:ind w:left="510" w:hanging="51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B0726BDD"/>
    <w:multiLevelType w:val="singleLevel"/>
    <w:tmpl w:val="B0726BDD"/>
    <w:lvl w:ilvl="0" w:tentative="0">
      <w:start w:val="1"/>
      <w:numFmt w:val="bullet"/>
      <w:lvlText w:val=""/>
      <w:lvlJc w:val="left"/>
      <w:pPr>
        <w:ind w:left="420" w:hanging="420"/>
      </w:pPr>
      <w:rPr>
        <w:rFonts w:hint="default" w:ascii="Wingdings" w:hAnsi="Wingdings"/>
      </w:rPr>
    </w:lvl>
  </w:abstractNum>
  <w:abstractNum w:abstractNumId="5">
    <w:nsid w:val="B67A4A27"/>
    <w:multiLevelType w:val="multilevel"/>
    <w:tmpl w:val="B67A4A27"/>
    <w:lvl w:ilvl="0" w:tentative="0">
      <w:start w:val="1"/>
      <w:numFmt w:val="decimal"/>
      <w:suff w:val="space"/>
      <w:lvlText w:val="（%1）"/>
      <w:lvlJc w:val="left"/>
      <w:pPr>
        <w:ind w:left="510" w:hanging="51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C72CAE83"/>
    <w:multiLevelType w:val="multilevel"/>
    <w:tmpl w:val="C72CAE83"/>
    <w:lvl w:ilvl="0" w:tentative="0">
      <w:start w:val="1"/>
      <w:numFmt w:val="decimal"/>
      <w:lvlText w:val="%1)"/>
      <w:lvlJc w:val="left"/>
      <w:pPr>
        <w:tabs>
          <w:tab w:val="left" w:pos="1260"/>
        </w:tabs>
        <w:ind w:left="1260" w:hanging="420"/>
      </w:pPr>
    </w:lvl>
    <w:lvl w:ilvl="1" w:tentative="0">
      <w:start w:val="1"/>
      <w:numFmt w:val="lowerLetter"/>
      <w:lvlText w:val="%2)"/>
      <w:lvlJc w:val="left"/>
      <w:pPr>
        <w:tabs>
          <w:tab w:val="left" w:pos="1522"/>
        </w:tabs>
        <w:ind w:left="1522" w:hanging="420"/>
      </w:pPr>
    </w:lvl>
    <w:lvl w:ilvl="2" w:tentative="0">
      <w:start w:val="1"/>
      <w:numFmt w:val="lowerRoman"/>
      <w:lvlText w:val="%3."/>
      <w:lvlJc w:val="right"/>
      <w:pPr>
        <w:tabs>
          <w:tab w:val="left" w:pos="1942"/>
        </w:tabs>
        <w:ind w:left="1942" w:hanging="420"/>
      </w:pPr>
    </w:lvl>
    <w:lvl w:ilvl="3" w:tentative="0">
      <w:start w:val="1"/>
      <w:numFmt w:val="decimal"/>
      <w:lvlText w:val="%4."/>
      <w:lvlJc w:val="left"/>
      <w:pPr>
        <w:tabs>
          <w:tab w:val="left" w:pos="2362"/>
        </w:tabs>
        <w:ind w:left="2362" w:hanging="420"/>
      </w:pPr>
    </w:lvl>
    <w:lvl w:ilvl="4" w:tentative="0">
      <w:start w:val="1"/>
      <w:numFmt w:val="lowerLetter"/>
      <w:lvlText w:val="%5)"/>
      <w:lvlJc w:val="left"/>
      <w:pPr>
        <w:tabs>
          <w:tab w:val="left" w:pos="2782"/>
        </w:tabs>
        <w:ind w:left="2782" w:hanging="420"/>
      </w:pPr>
    </w:lvl>
    <w:lvl w:ilvl="5" w:tentative="0">
      <w:start w:val="1"/>
      <w:numFmt w:val="lowerRoman"/>
      <w:lvlText w:val="%6."/>
      <w:lvlJc w:val="right"/>
      <w:pPr>
        <w:tabs>
          <w:tab w:val="left" w:pos="3202"/>
        </w:tabs>
        <w:ind w:left="3202" w:hanging="420"/>
      </w:pPr>
    </w:lvl>
    <w:lvl w:ilvl="6" w:tentative="0">
      <w:start w:val="1"/>
      <w:numFmt w:val="decimal"/>
      <w:lvlText w:val="%7."/>
      <w:lvlJc w:val="left"/>
      <w:pPr>
        <w:tabs>
          <w:tab w:val="left" w:pos="3622"/>
        </w:tabs>
        <w:ind w:left="3622" w:hanging="420"/>
      </w:pPr>
    </w:lvl>
    <w:lvl w:ilvl="7" w:tentative="0">
      <w:start w:val="1"/>
      <w:numFmt w:val="lowerLetter"/>
      <w:lvlText w:val="%8)"/>
      <w:lvlJc w:val="left"/>
      <w:pPr>
        <w:tabs>
          <w:tab w:val="left" w:pos="4042"/>
        </w:tabs>
        <w:ind w:left="4042" w:hanging="420"/>
      </w:pPr>
    </w:lvl>
    <w:lvl w:ilvl="8" w:tentative="0">
      <w:start w:val="1"/>
      <w:numFmt w:val="lowerRoman"/>
      <w:lvlText w:val="%9."/>
      <w:lvlJc w:val="right"/>
      <w:pPr>
        <w:tabs>
          <w:tab w:val="left" w:pos="4462"/>
        </w:tabs>
        <w:ind w:left="4462" w:hanging="420"/>
      </w:pPr>
    </w:lvl>
  </w:abstractNum>
  <w:abstractNum w:abstractNumId="7">
    <w:nsid w:val="C9D420B1"/>
    <w:multiLevelType w:val="multilevel"/>
    <w:tmpl w:val="C9D420B1"/>
    <w:lvl w:ilvl="0" w:tentative="0">
      <w:start w:val="1"/>
      <w:numFmt w:val="decimal"/>
      <w:suff w:val="space"/>
      <w:lvlText w:val="（%1）"/>
      <w:lvlJc w:val="left"/>
      <w:pPr>
        <w:ind w:left="510" w:hanging="51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E1EB29AD"/>
    <w:multiLevelType w:val="multilevel"/>
    <w:tmpl w:val="E1EB29AD"/>
    <w:lvl w:ilvl="0" w:tentative="0">
      <w:start w:val="1"/>
      <w:numFmt w:val="decimal"/>
      <w:suff w:val="space"/>
      <w:lvlText w:val="（%1）"/>
      <w:lvlJc w:val="left"/>
      <w:pPr>
        <w:ind w:left="510" w:hanging="51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EBFEC6DF"/>
    <w:multiLevelType w:val="multilevel"/>
    <w:tmpl w:val="EBFEC6DF"/>
    <w:lvl w:ilvl="0" w:tentative="0">
      <w:start w:val="1"/>
      <w:numFmt w:val="decimal"/>
      <w:suff w:val="space"/>
      <w:lvlText w:val="（%1）"/>
      <w:lvlJc w:val="left"/>
      <w:pPr>
        <w:ind w:left="510" w:hanging="51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F7821B7D"/>
    <w:multiLevelType w:val="multilevel"/>
    <w:tmpl w:val="F7821B7D"/>
    <w:lvl w:ilvl="0" w:tentative="0">
      <w:start w:val="1"/>
      <w:numFmt w:val="chineseCountingThousand"/>
      <w:suff w:val="space"/>
      <w:lvlText w:val="%1、"/>
      <w:lvlJc w:val="left"/>
      <w:pPr>
        <w:ind w:left="420" w:hanging="420"/>
      </w:pPr>
      <w:rPr>
        <w:rFonts w:hint="eastAsia"/>
      </w:rPr>
    </w:lvl>
    <w:lvl w:ilvl="1" w:tentative="0">
      <w:start w:val="1"/>
      <w:numFmt w:val="decimal"/>
      <w:suff w:val="space"/>
      <w:lvlText w:val="（%2）"/>
      <w:lvlJc w:val="left"/>
      <w:pPr>
        <w:ind w:left="510" w:hanging="51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F84CEE20"/>
    <w:multiLevelType w:val="singleLevel"/>
    <w:tmpl w:val="F84CEE20"/>
    <w:lvl w:ilvl="0" w:tentative="0">
      <w:start w:val="1"/>
      <w:numFmt w:val="bullet"/>
      <w:lvlText w:val=""/>
      <w:lvlJc w:val="left"/>
      <w:pPr>
        <w:ind w:left="420" w:hanging="420"/>
      </w:pPr>
      <w:rPr>
        <w:rFonts w:hint="default" w:ascii="Wingdings" w:hAnsi="Wingdings"/>
      </w:rPr>
    </w:lvl>
  </w:abstractNum>
  <w:abstractNum w:abstractNumId="12">
    <w:nsid w:val="03045B4D"/>
    <w:multiLevelType w:val="multilevel"/>
    <w:tmpl w:val="03045B4D"/>
    <w:lvl w:ilvl="0" w:tentative="0">
      <w:start w:val="1"/>
      <w:numFmt w:val="decimal"/>
      <w:suff w:val="space"/>
      <w:lvlText w:val="（%1）"/>
      <w:lvlJc w:val="left"/>
      <w:pPr>
        <w:ind w:left="510" w:hanging="51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3">
    <w:nsid w:val="03733644"/>
    <w:multiLevelType w:val="multilevel"/>
    <w:tmpl w:val="03733644"/>
    <w:lvl w:ilvl="0" w:tentative="0">
      <w:start w:val="1"/>
      <w:numFmt w:val="decimal"/>
      <w:suff w:val="space"/>
      <w:lvlText w:val="（%1）"/>
      <w:lvlJc w:val="left"/>
      <w:pPr>
        <w:ind w:left="510" w:hanging="51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05BD4133"/>
    <w:multiLevelType w:val="multilevel"/>
    <w:tmpl w:val="05BD4133"/>
    <w:lvl w:ilvl="0" w:tentative="0">
      <w:start w:val="1"/>
      <w:numFmt w:val="decimal"/>
      <w:suff w:val="space"/>
      <w:lvlText w:val="（%1）"/>
      <w:lvlJc w:val="left"/>
      <w:pPr>
        <w:ind w:left="420" w:hanging="420"/>
      </w:pPr>
      <w:rPr>
        <w:rFonts w:hint="eastAsia"/>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07207E6D"/>
    <w:multiLevelType w:val="multilevel"/>
    <w:tmpl w:val="07207E6D"/>
    <w:lvl w:ilvl="0" w:tentative="0">
      <w:start w:val="1"/>
      <w:numFmt w:val="decimal"/>
      <w:suff w:val="space"/>
      <w:lvlText w:val="（%1）"/>
      <w:lvlJc w:val="left"/>
      <w:pPr>
        <w:ind w:left="510" w:hanging="51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0A174D57"/>
    <w:multiLevelType w:val="multilevel"/>
    <w:tmpl w:val="0A174D57"/>
    <w:lvl w:ilvl="0" w:tentative="0">
      <w:start w:val="1"/>
      <w:numFmt w:val="decimal"/>
      <w:suff w:val="space"/>
      <w:lvlText w:val="（%1）"/>
      <w:lvlJc w:val="left"/>
      <w:pPr>
        <w:ind w:left="510" w:hanging="51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12C551CA"/>
    <w:multiLevelType w:val="multilevel"/>
    <w:tmpl w:val="12C551CA"/>
    <w:lvl w:ilvl="0" w:tentative="0">
      <w:start w:val="1"/>
      <w:numFmt w:val="decimal"/>
      <w:suff w:val="space"/>
      <w:lvlText w:val="（%1）"/>
      <w:lvlJc w:val="left"/>
      <w:pPr>
        <w:ind w:left="420" w:hanging="420"/>
      </w:pPr>
      <w:rPr>
        <w:rFonts w:hint="eastAsia"/>
      </w:rPr>
    </w:lvl>
    <w:lvl w:ilvl="1" w:tentative="0">
      <w:start w:val="1"/>
      <w:numFmt w:val="decimal"/>
      <w:lvlText w:val="%2)"/>
      <w:lvlJc w:val="left"/>
      <w:pPr>
        <w:ind w:left="780" w:hanging="36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15FC282B"/>
    <w:multiLevelType w:val="singleLevel"/>
    <w:tmpl w:val="15FC282B"/>
    <w:lvl w:ilvl="0" w:tentative="0">
      <w:start w:val="2"/>
      <w:numFmt w:val="chineseCounting"/>
      <w:suff w:val="nothing"/>
      <w:lvlText w:val="（%1）"/>
      <w:lvlJc w:val="left"/>
      <w:rPr>
        <w:rFonts w:hint="eastAsia"/>
      </w:rPr>
    </w:lvl>
  </w:abstractNum>
  <w:abstractNum w:abstractNumId="19">
    <w:nsid w:val="18F0DFC5"/>
    <w:multiLevelType w:val="multilevel"/>
    <w:tmpl w:val="18F0DFC5"/>
    <w:lvl w:ilvl="0" w:tentative="0">
      <w:start w:val="1"/>
      <w:numFmt w:val="decimal"/>
      <w:suff w:val="space"/>
      <w:lvlText w:val="（%1）"/>
      <w:lvlJc w:val="left"/>
      <w:pPr>
        <w:ind w:left="510" w:hanging="51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1AB70E49"/>
    <w:multiLevelType w:val="multilevel"/>
    <w:tmpl w:val="1AB70E49"/>
    <w:lvl w:ilvl="0" w:tentative="0">
      <w:start w:val="1"/>
      <w:numFmt w:val="decimal"/>
      <w:suff w:val="space"/>
      <w:lvlText w:val="（%1）"/>
      <w:lvlJc w:val="left"/>
      <w:pPr>
        <w:ind w:left="510" w:hanging="51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1F911579"/>
    <w:multiLevelType w:val="singleLevel"/>
    <w:tmpl w:val="1F911579"/>
    <w:lvl w:ilvl="0" w:tentative="0">
      <w:start w:val="1"/>
      <w:numFmt w:val="chineseCounting"/>
      <w:suff w:val="nothing"/>
      <w:lvlText w:val="（%1）"/>
      <w:lvlJc w:val="left"/>
      <w:rPr>
        <w:rFonts w:hint="eastAsia"/>
      </w:rPr>
    </w:lvl>
  </w:abstractNum>
  <w:abstractNum w:abstractNumId="22">
    <w:nsid w:val="20447F63"/>
    <w:multiLevelType w:val="multilevel"/>
    <w:tmpl w:val="20447F63"/>
    <w:lvl w:ilvl="0" w:tentative="0">
      <w:start w:val="1"/>
      <w:numFmt w:val="decimal"/>
      <w:suff w:val="space"/>
      <w:lvlText w:val="（%1）"/>
      <w:lvlJc w:val="left"/>
      <w:pPr>
        <w:ind w:left="510" w:hanging="51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2163BF3E"/>
    <w:multiLevelType w:val="singleLevel"/>
    <w:tmpl w:val="2163BF3E"/>
    <w:lvl w:ilvl="0" w:tentative="0">
      <w:start w:val="1"/>
      <w:numFmt w:val="decimal"/>
      <w:lvlText w:val="(%1)"/>
      <w:lvlJc w:val="left"/>
      <w:pPr>
        <w:ind w:left="425" w:hanging="425"/>
      </w:pPr>
      <w:rPr>
        <w:rFonts w:hint="default"/>
      </w:rPr>
    </w:lvl>
  </w:abstractNum>
  <w:abstractNum w:abstractNumId="24">
    <w:nsid w:val="25B4F2E9"/>
    <w:multiLevelType w:val="multilevel"/>
    <w:tmpl w:val="25B4F2E9"/>
    <w:lvl w:ilvl="0" w:tentative="0">
      <w:start w:val="1"/>
      <w:numFmt w:val="decimal"/>
      <w:lvlText w:val="%1)"/>
      <w:lvlJc w:val="left"/>
      <w:pPr>
        <w:tabs>
          <w:tab w:val="left" w:pos="1260"/>
        </w:tabs>
        <w:ind w:left="1260" w:hanging="420"/>
      </w:pPr>
    </w:lvl>
    <w:lvl w:ilvl="1" w:tentative="0">
      <w:start w:val="1"/>
      <w:numFmt w:val="lowerLetter"/>
      <w:lvlText w:val="%2)"/>
      <w:lvlJc w:val="left"/>
      <w:pPr>
        <w:tabs>
          <w:tab w:val="left" w:pos="1522"/>
        </w:tabs>
        <w:ind w:left="1522" w:hanging="420"/>
      </w:pPr>
    </w:lvl>
    <w:lvl w:ilvl="2" w:tentative="0">
      <w:start w:val="1"/>
      <w:numFmt w:val="lowerRoman"/>
      <w:lvlText w:val="%3."/>
      <w:lvlJc w:val="right"/>
      <w:pPr>
        <w:tabs>
          <w:tab w:val="left" w:pos="1942"/>
        </w:tabs>
        <w:ind w:left="1942" w:hanging="420"/>
      </w:pPr>
    </w:lvl>
    <w:lvl w:ilvl="3" w:tentative="0">
      <w:start w:val="1"/>
      <w:numFmt w:val="decimal"/>
      <w:lvlText w:val="%4."/>
      <w:lvlJc w:val="left"/>
      <w:pPr>
        <w:tabs>
          <w:tab w:val="left" w:pos="2362"/>
        </w:tabs>
        <w:ind w:left="2362" w:hanging="420"/>
      </w:pPr>
    </w:lvl>
    <w:lvl w:ilvl="4" w:tentative="0">
      <w:start w:val="1"/>
      <w:numFmt w:val="lowerLetter"/>
      <w:lvlText w:val="%5)"/>
      <w:lvlJc w:val="left"/>
      <w:pPr>
        <w:tabs>
          <w:tab w:val="left" w:pos="2782"/>
        </w:tabs>
        <w:ind w:left="2782" w:hanging="420"/>
      </w:pPr>
    </w:lvl>
    <w:lvl w:ilvl="5" w:tentative="0">
      <w:start w:val="1"/>
      <w:numFmt w:val="lowerRoman"/>
      <w:lvlText w:val="%6."/>
      <w:lvlJc w:val="right"/>
      <w:pPr>
        <w:tabs>
          <w:tab w:val="left" w:pos="3202"/>
        </w:tabs>
        <w:ind w:left="3202" w:hanging="420"/>
      </w:pPr>
    </w:lvl>
    <w:lvl w:ilvl="6" w:tentative="0">
      <w:start w:val="1"/>
      <w:numFmt w:val="decimal"/>
      <w:lvlText w:val="%7."/>
      <w:lvlJc w:val="left"/>
      <w:pPr>
        <w:tabs>
          <w:tab w:val="left" w:pos="3622"/>
        </w:tabs>
        <w:ind w:left="3622" w:hanging="420"/>
      </w:pPr>
    </w:lvl>
    <w:lvl w:ilvl="7" w:tentative="0">
      <w:start w:val="1"/>
      <w:numFmt w:val="lowerLetter"/>
      <w:lvlText w:val="%8)"/>
      <w:lvlJc w:val="left"/>
      <w:pPr>
        <w:tabs>
          <w:tab w:val="left" w:pos="4042"/>
        </w:tabs>
        <w:ind w:left="4042" w:hanging="420"/>
      </w:pPr>
    </w:lvl>
    <w:lvl w:ilvl="8" w:tentative="0">
      <w:start w:val="1"/>
      <w:numFmt w:val="lowerRoman"/>
      <w:lvlText w:val="%9."/>
      <w:lvlJc w:val="right"/>
      <w:pPr>
        <w:tabs>
          <w:tab w:val="left" w:pos="4462"/>
        </w:tabs>
        <w:ind w:left="4462" w:hanging="420"/>
      </w:pPr>
    </w:lvl>
  </w:abstractNum>
  <w:abstractNum w:abstractNumId="25">
    <w:nsid w:val="25CF394F"/>
    <w:multiLevelType w:val="singleLevel"/>
    <w:tmpl w:val="25CF394F"/>
    <w:lvl w:ilvl="0" w:tentative="0">
      <w:start w:val="1"/>
      <w:numFmt w:val="decimal"/>
      <w:lvlText w:val="(%1)"/>
      <w:lvlJc w:val="left"/>
      <w:pPr>
        <w:ind w:left="425" w:hanging="425"/>
      </w:pPr>
      <w:rPr>
        <w:rFonts w:hint="default"/>
      </w:rPr>
    </w:lvl>
  </w:abstractNum>
  <w:abstractNum w:abstractNumId="26">
    <w:nsid w:val="2BC605B8"/>
    <w:multiLevelType w:val="multilevel"/>
    <w:tmpl w:val="2BC605B8"/>
    <w:lvl w:ilvl="0" w:tentative="0">
      <w:start w:val="1"/>
      <w:numFmt w:val="decimal"/>
      <w:suff w:val="space"/>
      <w:lvlText w:val="（%1）"/>
      <w:lvlJc w:val="left"/>
      <w:pPr>
        <w:ind w:left="510" w:hanging="51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2D4D1DC3"/>
    <w:multiLevelType w:val="multilevel"/>
    <w:tmpl w:val="2D4D1DC3"/>
    <w:lvl w:ilvl="0" w:tentative="0">
      <w:start w:val="1"/>
      <w:numFmt w:val="decimal"/>
      <w:suff w:val="space"/>
      <w:lvlText w:val="（%1）"/>
      <w:lvlJc w:val="left"/>
      <w:pPr>
        <w:ind w:left="510" w:hanging="51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2D8450EE"/>
    <w:multiLevelType w:val="multilevel"/>
    <w:tmpl w:val="2D8450EE"/>
    <w:lvl w:ilvl="0" w:tentative="0">
      <w:start w:val="1"/>
      <w:numFmt w:val="decimal"/>
      <w:pStyle w:val="2"/>
      <w:lvlText w:val="%1"/>
      <w:lvlJc w:val="left"/>
      <w:pPr>
        <w:ind w:left="432" w:hanging="432"/>
      </w:pPr>
      <w:rPr>
        <w:rFonts w:hint="eastAsia"/>
      </w:rPr>
    </w:lvl>
    <w:lvl w:ilvl="1" w:tentative="0">
      <w:start w:val="1"/>
      <w:numFmt w:val="decimal"/>
      <w:lvlText w:val="%1.%2"/>
      <w:lvlJc w:val="left"/>
      <w:pPr>
        <w:ind w:left="576" w:hanging="576"/>
      </w:pPr>
      <w:rPr>
        <w:rFonts w:hint="eastAsia"/>
      </w:rPr>
    </w:lvl>
    <w:lvl w:ilvl="2" w:tentative="0">
      <w:start w:val="1"/>
      <w:numFmt w:val="decimal"/>
      <w:lvlText w:val="%1.%2.%3"/>
      <w:lvlJc w:val="left"/>
      <w:pPr>
        <w:ind w:left="720" w:hanging="720"/>
      </w:pPr>
      <w:rPr>
        <w:rFonts w:hint="eastAsia"/>
      </w:rPr>
    </w:lvl>
    <w:lvl w:ilvl="3" w:tentative="0">
      <w:start w:val="2"/>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abstractNum w:abstractNumId="29">
    <w:nsid w:val="2FF50A31"/>
    <w:multiLevelType w:val="multilevel"/>
    <w:tmpl w:val="2FF50A31"/>
    <w:lvl w:ilvl="0" w:tentative="0">
      <w:start w:val="1"/>
      <w:numFmt w:val="decimal"/>
      <w:suff w:val="space"/>
      <w:lvlText w:val="（%1）"/>
      <w:lvlJc w:val="left"/>
      <w:pPr>
        <w:ind w:left="510" w:hanging="51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32A51ABC"/>
    <w:multiLevelType w:val="multilevel"/>
    <w:tmpl w:val="32A51ABC"/>
    <w:lvl w:ilvl="0" w:tentative="0">
      <w:start w:val="1"/>
      <w:numFmt w:val="decimal"/>
      <w:suff w:val="space"/>
      <w:lvlText w:val="（%1）"/>
      <w:lvlJc w:val="left"/>
      <w:pPr>
        <w:ind w:left="510" w:hanging="51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1">
    <w:nsid w:val="32A77653"/>
    <w:multiLevelType w:val="multilevel"/>
    <w:tmpl w:val="32A77653"/>
    <w:lvl w:ilvl="0" w:tentative="0">
      <w:start w:val="1"/>
      <w:numFmt w:val="decimal"/>
      <w:suff w:val="space"/>
      <w:lvlText w:val="（%1）"/>
      <w:lvlJc w:val="left"/>
      <w:pPr>
        <w:ind w:left="510" w:hanging="51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2">
    <w:nsid w:val="34A31154"/>
    <w:multiLevelType w:val="multilevel"/>
    <w:tmpl w:val="34A31154"/>
    <w:lvl w:ilvl="0" w:tentative="0">
      <w:start w:val="1"/>
      <w:numFmt w:val="decimal"/>
      <w:suff w:val="space"/>
      <w:lvlText w:val="（%1）"/>
      <w:lvlJc w:val="left"/>
      <w:pPr>
        <w:ind w:left="510" w:hanging="51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35B764B2"/>
    <w:multiLevelType w:val="multilevel"/>
    <w:tmpl w:val="35B764B2"/>
    <w:lvl w:ilvl="0" w:tentative="0">
      <w:start w:val="1"/>
      <w:numFmt w:val="decimal"/>
      <w:lvlText w:val="%1)"/>
      <w:lvlJc w:val="left"/>
      <w:pPr>
        <w:tabs>
          <w:tab w:val="left" w:pos="1260"/>
        </w:tabs>
        <w:ind w:left="1260" w:hanging="420"/>
      </w:pPr>
    </w:lvl>
    <w:lvl w:ilvl="1" w:tentative="0">
      <w:start w:val="1"/>
      <w:numFmt w:val="lowerLetter"/>
      <w:lvlText w:val="%2)"/>
      <w:lvlJc w:val="left"/>
      <w:pPr>
        <w:tabs>
          <w:tab w:val="left" w:pos="1522"/>
        </w:tabs>
        <w:ind w:left="1522" w:hanging="420"/>
      </w:pPr>
    </w:lvl>
    <w:lvl w:ilvl="2" w:tentative="0">
      <w:start w:val="1"/>
      <w:numFmt w:val="lowerRoman"/>
      <w:lvlText w:val="%3."/>
      <w:lvlJc w:val="right"/>
      <w:pPr>
        <w:tabs>
          <w:tab w:val="left" w:pos="1942"/>
        </w:tabs>
        <w:ind w:left="1942" w:hanging="420"/>
      </w:pPr>
    </w:lvl>
    <w:lvl w:ilvl="3" w:tentative="0">
      <w:start w:val="1"/>
      <w:numFmt w:val="decimal"/>
      <w:lvlText w:val="%4."/>
      <w:lvlJc w:val="left"/>
      <w:pPr>
        <w:tabs>
          <w:tab w:val="left" w:pos="2362"/>
        </w:tabs>
        <w:ind w:left="2362" w:hanging="420"/>
      </w:pPr>
    </w:lvl>
    <w:lvl w:ilvl="4" w:tentative="0">
      <w:start w:val="1"/>
      <w:numFmt w:val="lowerLetter"/>
      <w:lvlText w:val="%5)"/>
      <w:lvlJc w:val="left"/>
      <w:pPr>
        <w:tabs>
          <w:tab w:val="left" w:pos="2782"/>
        </w:tabs>
        <w:ind w:left="2782" w:hanging="420"/>
      </w:pPr>
    </w:lvl>
    <w:lvl w:ilvl="5" w:tentative="0">
      <w:start w:val="1"/>
      <w:numFmt w:val="lowerRoman"/>
      <w:lvlText w:val="%6."/>
      <w:lvlJc w:val="right"/>
      <w:pPr>
        <w:tabs>
          <w:tab w:val="left" w:pos="3202"/>
        </w:tabs>
        <w:ind w:left="3202" w:hanging="420"/>
      </w:pPr>
    </w:lvl>
    <w:lvl w:ilvl="6" w:tentative="0">
      <w:start w:val="1"/>
      <w:numFmt w:val="decimal"/>
      <w:lvlText w:val="%7."/>
      <w:lvlJc w:val="left"/>
      <w:pPr>
        <w:tabs>
          <w:tab w:val="left" w:pos="3622"/>
        </w:tabs>
        <w:ind w:left="3622" w:hanging="420"/>
      </w:pPr>
    </w:lvl>
    <w:lvl w:ilvl="7" w:tentative="0">
      <w:start w:val="1"/>
      <w:numFmt w:val="lowerLetter"/>
      <w:lvlText w:val="%8)"/>
      <w:lvlJc w:val="left"/>
      <w:pPr>
        <w:tabs>
          <w:tab w:val="left" w:pos="4042"/>
        </w:tabs>
        <w:ind w:left="4042" w:hanging="420"/>
      </w:pPr>
    </w:lvl>
    <w:lvl w:ilvl="8" w:tentative="0">
      <w:start w:val="1"/>
      <w:numFmt w:val="lowerRoman"/>
      <w:lvlText w:val="%9."/>
      <w:lvlJc w:val="right"/>
      <w:pPr>
        <w:tabs>
          <w:tab w:val="left" w:pos="4462"/>
        </w:tabs>
        <w:ind w:left="4462" w:hanging="420"/>
      </w:pPr>
    </w:lvl>
  </w:abstractNum>
  <w:abstractNum w:abstractNumId="34">
    <w:nsid w:val="38681CAF"/>
    <w:multiLevelType w:val="multilevel"/>
    <w:tmpl w:val="38681CAF"/>
    <w:lvl w:ilvl="0" w:tentative="0">
      <w:start w:val="1"/>
      <w:numFmt w:val="decimal"/>
      <w:suff w:val="space"/>
      <w:lvlText w:val="（%1）"/>
      <w:lvlJc w:val="left"/>
      <w:pPr>
        <w:ind w:left="510" w:hanging="51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5">
    <w:nsid w:val="3ABE59FD"/>
    <w:multiLevelType w:val="singleLevel"/>
    <w:tmpl w:val="3ABE59FD"/>
    <w:lvl w:ilvl="0" w:tentative="0">
      <w:start w:val="1"/>
      <w:numFmt w:val="decimal"/>
      <w:lvlText w:val="(%1)"/>
      <w:lvlJc w:val="left"/>
      <w:pPr>
        <w:ind w:left="425" w:hanging="425"/>
      </w:pPr>
      <w:rPr>
        <w:rFonts w:hint="default"/>
      </w:rPr>
    </w:lvl>
  </w:abstractNum>
  <w:abstractNum w:abstractNumId="36">
    <w:nsid w:val="3BD76054"/>
    <w:multiLevelType w:val="multilevel"/>
    <w:tmpl w:val="3BD76054"/>
    <w:lvl w:ilvl="0" w:tentative="0">
      <w:start w:val="1"/>
      <w:numFmt w:val="decimal"/>
      <w:lvlText w:val="%1)"/>
      <w:lvlJc w:val="left"/>
      <w:pPr>
        <w:tabs>
          <w:tab w:val="left" w:pos="1260"/>
        </w:tabs>
        <w:ind w:left="1260" w:hanging="420"/>
      </w:pPr>
    </w:lvl>
    <w:lvl w:ilvl="1" w:tentative="0">
      <w:start w:val="1"/>
      <w:numFmt w:val="lowerLetter"/>
      <w:lvlText w:val="%2)"/>
      <w:lvlJc w:val="left"/>
      <w:pPr>
        <w:tabs>
          <w:tab w:val="left" w:pos="1522"/>
        </w:tabs>
        <w:ind w:left="1522" w:hanging="420"/>
      </w:pPr>
    </w:lvl>
    <w:lvl w:ilvl="2" w:tentative="0">
      <w:start w:val="1"/>
      <w:numFmt w:val="lowerRoman"/>
      <w:lvlText w:val="%3."/>
      <w:lvlJc w:val="right"/>
      <w:pPr>
        <w:tabs>
          <w:tab w:val="left" w:pos="1942"/>
        </w:tabs>
        <w:ind w:left="1942" w:hanging="420"/>
      </w:pPr>
    </w:lvl>
    <w:lvl w:ilvl="3" w:tentative="0">
      <w:start w:val="1"/>
      <w:numFmt w:val="decimal"/>
      <w:lvlText w:val="%4."/>
      <w:lvlJc w:val="left"/>
      <w:pPr>
        <w:tabs>
          <w:tab w:val="left" w:pos="2362"/>
        </w:tabs>
        <w:ind w:left="2362" w:hanging="420"/>
      </w:pPr>
    </w:lvl>
    <w:lvl w:ilvl="4" w:tentative="0">
      <w:start w:val="1"/>
      <w:numFmt w:val="lowerLetter"/>
      <w:lvlText w:val="%5)"/>
      <w:lvlJc w:val="left"/>
      <w:pPr>
        <w:tabs>
          <w:tab w:val="left" w:pos="2782"/>
        </w:tabs>
        <w:ind w:left="2782" w:hanging="420"/>
      </w:pPr>
    </w:lvl>
    <w:lvl w:ilvl="5" w:tentative="0">
      <w:start w:val="1"/>
      <w:numFmt w:val="lowerRoman"/>
      <w:lvlText w:val="%6."/>
      <w:lvlJc w:val="right"/>
      <w:pPr>
        <w:tabs>
          <w:tab w:val="left" w:pos="3202"/>
        </w:tabs>
        <w:ind w:left="3202" w:hanging="420"/>
      </w:pPr>
    </w:lvl>
    <w:lvl w:ilvl="6" w:tentative="0">
      <w:start w:val="1"/>
      <w:numFmt w:val="decimal"/>
      <w:lvlText w:val="%7."/>
      <w:lvlJc w:val="left"/>
      <w:pPr>
        <w:tabs>
          <w:tab w:val="left" w:pos="3622"/>
        </w:tabs>
        <w:ind w:left="3622" w:hanging="420"/>
      </w:pPr>
    </w:lvl>
    <w:lvl w:ilvl="7" w:tentative="0">
      <w:start w:val="1"/>
      <w:numFmt w:val="lowerLetter"/>
      <w:lvlText w:val="%8)"/>
      <w:lvlJc w:val="left"/>
      <w:pPr>
        <w:tabs>
          <w:tab w:val="left" w:pos="4042"/>
        </w:tabs>
        <w:ind w:left="4042" w:hanging="420"/>
      </w:pPr>
    </w:lvl>
    <w:lvl w:ilvl="8" w:tentative="0">
      <w:start w:val="1"/>
      <w:numFmt w:val="lowerRoman"/>
      <w:lvlText w:val="%9."/>
      <w:lvlJc w:val="right"/>
      <w:pPr>
        <w:tabs>
          <w:tab w:val="left" w:pos="4462"/>
        </w:tabs>
        <w:ind w:left="4462" w:hanging="420"/>
      </w:pPr>
    </w:lvl>
  </w:abstractNum>
  <w:abstractNum w:abstractNumId="37">
    <w:nsid w:val="3FB11A1C"/>
    <w:multiLevelType w:val="multilevel"/>
    <w:tmpl w:val="3FB11A1C"/>
    <w:lvl w:ilvl="0" w:tentative="0">
      <w:start w:val="1"/>
      <w:numFmt w:val="decimal"/>
      <w:suff w:val="space"/>
      <w:lvlText w:val="（%1）"/>
      <w:lvlJc w:val="left"/>
      <w:pPr>
        <w:ind w:left="510" w:hanging="51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8">
    <w:nsid w:val="4A1C57BE"/>
    <w:multiLevelType w:val="multilevel"/>
    <w:tmpl w:val="4A1C57BE"/>
    <w:lvl w:ilvl="0" w:tentative="0">
      <w:start w:val="1"/>
      <w:numFmt w:val="decimal"/>
      <w:suff w:val="space"/>
      <w:lvlText w:val="（%1）"/>
      <w:lvlJc w:val="left"/>
      <w:pPr>
        <w:ind w:left="510" w:hanging="51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9">
    <w:nsid w:val="4B960DD5"/>
    <w:multiLevelType w:val="multilevel"/>
    <w:tmpl w:val="4B960DD5"/>
    <w:lvl w:ilvl="0" w:tentative="0">
      <w:start w:val="1"/>
      <w:numFmt w:val="decimal"/>
      <w:suff w:val="space"/>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0">
    <w:nsid w:val="4BE720A3"/>
    <w:multiLevelType w:val="multilevel"/>
    <w:tmpl w:val="4BE720A3"/>
    <w:lvl w:ilvl="0" w:tentative="0">
      <w:start w:val="1"/>
      <w:numFmt w:val="decimal"/>
      <w:suff w:val="space"/>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1">
    <w:nsid w:val="51F0386D"/>
    <w:multiLevelType w:val="multilevel"/>
    <w:tmpl w:val="51F0386D"/>
    <w:lvl w:ilvl="0" w:tentative="0">
      <w:start w:val="1"/>
      <w:numFmt w:val="decimal"/>
      <w:suff w:val="space"/>
      <w:lvlText w:val="（%1）"/>
      <w:lvlJc w:val="left"/>
      <w:pPr>
        <w:ind w:left="360" w:hanging="36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2">
    <w:nsid w:val="552D6B50"/>
    <w:multiLevelType w:val="multilevel"/>
    <w:tmpl w:val="552D6B50"/>
    <w:lvl w:ilvl="0" w:tentative="0">
      <w:start w:val="1"/>
      <w:numFmt w:val="decimal"/>
      <w:suff w:val="space"/>
      <w:lvlText w:val="（%1）"/>
      <w:lvlJc w:val="left"/>
      <w:pPr>
        <w:ind w:left="510" w:hanging="51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3">
    <w:nsid w:val="560D7090"/>
    <w:multiLevelType w:val="multilevel"/>
    <w:tmpl w:val="560D7090"/>
    <w:lvl w:ilvl="0" w:tentative="0">
      <w:start w:val="1"/>
      <w:numFmt w:val="decimal"/>
      <w:lvlText w:val="%1)"/>
      <w:lvlJc w:val="left"/>
      <w:pPr>
        <w:tabs>
          <w:tab w:val="left" w:pos="1260"/>
        </w:tabs>
        <w:ind w:left="1260" w:hanging="420"/>
      </w:pPr>
    </w:lvl>
    <w:lvl w:ilvl="1" w:tentative="0">
      <w:start w:val="1"/>
      <w:numFmt w:val="lowerLetter"/>
      <w:lvlText w:val="%2)"/>
      <w:lvlJc w:val="left"/>
      <w:pPr>
        <w:tabs>
          <w:tab w:val="left" w:pos="1522"/>
        </w:tabs>
        <w:ind w:left="1522" w:hanging="420"/>
      </w:pPr>
    </w:lvl>
    <w:lvl w:ilvl="2" w:tentative="0">
      <w:start w:val="1"/>
      <w:numFmt w:val="lowerRoman"/>
      <w:lvlText w:val="%3."/>
      <w:lvlJc w:val="right"/>
      <w:pPr>
        <w:tabs>
          <w:tab w:val="left" w:pos="1942"/>
        </w:tabs>
        <w:ind w:left="1942" w:hanging="420"/>
      </w:pPr>
    </w:lvl>
    <w:lvl w:ilvl="3" w:tentative="0">
      <w:start w:val="1"/>
      <w:numFmt w:val="decimal"/>
      <w:lvlText w:val="%4."/>
      <w:lvlJc w:val="left"/>
      <w:pPr>
        <w:tabs>
          <w:tab w:val="left" w:pos="2362"/>
        </w:tabs>
        <w:ind w:left="2362" w:hanging="420"/>
      </w:pPr>
    </w:lvl>
    <w:lvl w:ilvl="4" w:tentative="0">
      <w:start w:val="1"/>
      <w:numFmt w:val="lowerLetter"/>
      <w:lvlText w:val="%5)"/>
      <w:lvlJc w:val="left"/>
      <w:pPr>
        <w:tabs>
          <w:tab w:val="left" w:pos="2782"/>
        </w:tabs>
        <w:ind w:left="2782" w:hanging="420"/>
      </w:pPr>
    </w:lvl>
    <w:lvl w:ilvl="5" w:tentative="0">
      <w:start w:val="1"/>
      <w:numFmt w:val="lowerRoman"/>
      <w:lvlText w:val="%6."/>
      <w:lvlJc w:val="right"/>
      <w:pPr>
        <w:tabs>
          <w:tab w:val="left" w:pos="3202"/>
        </w:tabs>
        <w:ind w:left="3202" w:hanging="420"/>
      </w:pPr>
    </w:lvl>
    <w:lvl w:ilvl="6" w:tentative="0">
      <w:start w:val="1"/>
      <w:numFmt w:val="decimal"/>
      <w:lvlText w:val="%7."/>
      <w:lvlJc w:val="left"/>
      <w:pPr>
        <w:tabs>
          <w:tab w:val="left" w:pos="3622"/>
        </w:tabs>
        <w:ind w:left="3622" w:hanging="420"/>
      </w:pPr>
    </w:lvl>
    <w:lvl w:ilvl="7" w:tentative="0">
      <w:start w:val="1"/>
      <w:numFmt w:val="lowerLetter"/>
      <w:lvlText w:val="%8)"/>
      <w:lvlJc w:val="left"/>
      <w:pPr>
        <w:tabs>
          <w:tab w:val="left" w:pos="4042"/>
        </w:tabs>
        <w:ind w:left="4042" w:hanging="420"/>
      </w:pPr>
    </w:lvl>
    <w:lvl w:ilvl="8" w:tentative="0">
      <w:start w:val="1"/>
      <w:numFmt w:val="lowerRoman"/>
      <w:lvlText w:val="%9."/>
      <w:lvlJc w:val="right"/>
      <w:pPr>
        <w:tabs>
          <w:tab w:val="left" w:pos="4462"/>
        </w:tabs>
        <w:ind w:left="4462" w:hanging="420"/>
      </w:pPr>
    </w:lvl>
  </w:abstractNum>
  <w:abstractNum w:abstractNumId="44">
    <w:nsid w:val="58DA1F1D"/>
    <w:multiLevelType w:val="multilevel"/>
    <w:tmpl w:val="58DA1F1D"/>
    <w:lvl w:ilvl="0" w:tentative="0">
      <w:start w:val="1"/>
      <w:numFmt w:val="decimal"/>
      <w:suff w:val="space"/>
      <w:lvlText w:val="（%1）"/>
      <w:lvlJc w:val="left"/>
      <w:pPr>
        <w:ind w:left="510" w:hanging="51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5">
    <w:nsid w:val="59BBEDC2"/>
    <w:multiLevelType w:val="singleLevel"/>
    <w:tmpl w:val="59BBEDC2"/>
    <w:lvl w:ilvl="0" w:tentative="0">
      <w:start w:val="1"/>
      <w:numFmt w:val="decimal"/>
      <w:lvlText w:val="(%1)"/>
      <w:lvlJc w:val="left"/>
      <w:pPr>
        <w:ind w:left="425" w:hanging="425"/>
      </w:pPr>
      <w:rPr>
        <w:rFonts w:hint="default"/>
      </w:rPr>
    </w:lvl>
  </w:abstractNum>
  <w:abstractNum w:abstractNumId="46">
    <w:nsid w:val="5C480DB9"/>
    <w:multiLevelType w:val="multilevel"/>
    <w:tmpl w:val="5C480DB9"/>
    <w:lvl w:ilvl="0" w:tentative="0">
      <w:start w:val="1"/>
      <w:numFmt w:val="decimal"/>
      <w:pStyle w:val="3"/>
      <w:suff w:val="space"/>
      <w:lvlText w:val="%1."/>
      <w:lvlJc w:val="left"/>
      <w:pPr>
        <w:ind w:left="227" w:hanging="227"/>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7">
    <w:nsid w:val="6080C395"/>
    <w:multiLevelType w:val="multilevel"/>
    <w:tmpl w:val="6080C395"/>
    <w:lvl w:ilvl="0" w:tentative="0">
      <w:start w:val="1"/>
      <w:numFmt w:val="decimal"/>
      <w:suff w:val="space"/>
      <w:lvlText w:val="（%1）"/>
      <w:lvlJc w:val="left"/>
      <w:pPr>
        <w:ind w:left="510" w:hanging="51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8">
    <w:nsid w:val="647656D5"/>
    <w:multiLevelType w:val="multilevel"/>
    <w:tmpl w:val="647656D5"/>
    <w:lvl w:ilvl="0" w:tentative="0">
      <w:start w:val="1"/>
      <w:numFmt w:val="decimal"/>
      <w:suff w:val="space"/>
      <w:lvlText w:val="（%1）"/>
      <w:lvlJc w:val="left"/>
      <w:pPr>
        <w:ind w:left="510" w:hanging="51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9">
    <w:nsid w:val="6A811316"/>
    <w:multiLevelType w:val="multilevel"/>
    <w:tmpl w:val="6A811316"/>
    <w:lvl w:ilvl="0" w:tentative="0">
      <w:start w:val="1"/>
      <w:numFmt w:val="decimal"/>
      <w:suff w:val="space"/>
      <w:lvlText w:val="（%1）"/>
      <w:lvlJc w:val="left"/>
      <w:pPr>
        <w:ind w:left="510" w:hanging="51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0">
    <w:nsid w:val="6D7CAE51"/>
    <w:multiLevelType w:val="singleLevel"/>
    <w:tmpl w:val="6D7CAE51"/>
    <w:lvl w:ilvl="0" w:tentative="0">
      <w:start w:val="1"/>
      <w:numFmt w:val="decimal"/>
      <w:lvlText w:val="(%1)"/>
      <w:lvlJc w:val="left"/>
      <w:pPr>
        <w:ind w:left="425" w:hanging="425"/>
      </w:pPr>
      <w:rPr>
        <w:rFonts w:hint="default"/>
      </w:rPr>
    </w:lvl>
  </w:abstractNum>
  <w:abstractNum w:abstractNumId="51">
    <w:nsid w:val="6D872B7C"/>
    <w:multiLevelType w:val="multilevel"/>
    <w:tmpl w:val="6D872B7C"/>
    <w:lvl w:ilvl="0" w:tentative="0">
      <w:start w:val="1"/>
      <w:numFmt w:val="decimal"/>
      <w:suff w:val="space"/>
      <w:lvlText w:val="（%1）"/>
      <w:lvlJc w:val="left"/>
      <w:pPr>
        <w:ind w:left="510" w:hanging="51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2">
    <w:nsid w:val="6D97458C"/>
    <w:multiLevelType w:val="singleLevel"/>
    <w:tmpl w:val="6D97458C"/>
    <w:lvl w:ilvl="0" w:tentative="0">
      <w:start w:val="1"/>
      <w:numFmt w:val="decimal"/>
      <w:lvlText w:val="(%1)"/>
      <w:lvlJc w:val="left"/>
      <w:pPr>
        <w:ind w:left="425" w:hanging="425"/>
      </w:pPr>
      <w:rPr>
        <w:rFonts w:hint="default"/>
      </w:rPr>
    </w:lvl>
  </w:abstractNum>
  <w:abstractNum w:abstractNumId="53">
    <w:nsid w:val="6FE87542"/>
    <w:multiLevelType w:val="multilevel"/>
    <w:tmpl w:val="6FE87542"/>
    <w:lvl w:ilvl="0" w:tentative="0">
      <w:start w:val="1"/>
      <w:numFmt w:val="decimal"/>
      <w:suff w:val="space"/>
      <w:lvlText w:val="（%1）"/>
      <w:lvlJc w:val="left"/>
      <w:pPr>
        <w:ind w:left="0" w:firstLine="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4">
    <w:nsid w:val="71397509"/>
    <w:multiLevelType w:val="multilevel"/>
    <w:tmpl w:val="71397509"/>
    <w:lvl w:ilvl="0" w:tentative="0">
      <w:start w:val="1"/>
      <w:numFmt w:val="decimal"/>
      <w:suff w:val="space"/>
      <w:lvlText w:val="（%1）"/>
      <w:lvlJc w:val="left"/>
      <w:pPr>
        <w:ind w:left="510" w:hanging="51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5">
    <w:nsid w:val="737E668D"/>
    <w:multiLevelType w:val="multilevel"/>
    <w:tmpl w:val="737E668D"/>
    <w:lvl w:ilvl="0" w:tentative="0">
      <w:start w:val="1"/>
      <w:numFmt w:val="decimal"/>
      <w:suff w:val="space"/>
      <w:lvlText w:val="（%1）"/>
      <w:lvlJc w:val="left"/>
      <w:pPr>
        <w:ind w:left="510" w:hanging="51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6">
    <w:nsid w:val="741E78FA"/>
    <w:multiLevelType w:val="multilevel"/>
    <w:tmpl w:val="741E78FA"/>
    <w:lvl w:ilvl="0" w:tentative="0">
      <w:start w:val="1"/>
      <w:numFmt w:val="decimal"/>
      <w:suff w:val="space"/>
      <w:lvlText w:val="（%1）"/>
      <w:lvlJc w:val="left"/>
      <w:pPr>
        <w:ind w:left="510" w:hanging="51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7">
    <w:nsid w:val="74401B48"/>
    <w:multiLevelType w:val="multilevel"/>
    <w:tmpl w:val="74401B48"/>
    <w:lvl w:ilvl="0" w:tentative="0">
      <w:start w:val="1"/>
      <w:numFmt w:val="decimal"/>
      <w:suff w:val="space"/>
      <w:lvlText w:val="（%1）"/>
      <w:lvlJc w:val="left"/>
      <w:pPr>
        <w:ind w:left="510" w:hanging="51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8">
    <w:nsid w:val="76A2797B"/>
    <w:multiLevelType w:val="multilevel"/>
    <w:tmpl w:val="76A2797B"/>
    <w:lvl w:ilvl="0" w:tentative="0">
      <w:start w:val="1"/>
      <w:numFmt w:val="decimal"/>
      <w:suff w:val="space"/>
      <w:lvlText w:val="（%1）"/>
      <w:lvlJc w:val="left"/>
      <w:pPr>
        <w:ind w:left="510" w:hanging="51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9">
    <w:nsid w:val="78E2BAA9"/>
    <w:multiLevelType w:val="singleLevel"/>
    <w:tmpl w:val="78E2BAA9"/>
    <w:lvl w:ilvl="0" w:tentative="0">
      <w:start w:val="1"/>
      <w:numFmt w:val="bullet"/>
      <w:lvlText w:val=""/>
      <w:lvlJc w:val="left"/>
      <w:pPr>
        <w:ind w:left="420" w:hanging="420"/>
      </w:pPr>
      <w:rPr>
        <w:rFonts w:hint="default" w:ascii="Wingdings" w:hAnsi="Wingdings"/>
      </w:rPr>
    </w:lvl>
  </w:abstractNum>
  <w:abstractNum w:abstractNumId="60">
    <w:nsid w:val="7ED1781F"/>
    <w:multiLevelType w:val="multilevel"/>
    <w:tmpl w:val="7ED1781F"/>
    <w:lvl w:ilvl="0" w:tentative="0">
      <w:start w:val="1"/>
      <w:numFmt w:val="decimal"/>
      <w:suff w:val="space"/>
      <w:lvlText w:val="（%1）"/>
      <w:lvlJc w:val="left"/>
      <w:pPr>
        <w:ind w:left="510" w:hanging="51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8"/>
  </w:num>
  <w:num w:numId="2">
    <w:abstractNumId w:val="46"/>
  </w:num>
  <w:num w:numId="3">
    <w:abstractNumId w:val="21"/>
  </w:num>
  <w:num w:numId="4">
    <w:abstractNumId w:val="18"/>
  </w:num>
  <w:num w:numId="5">
    <w:abstractNumId w:val="23"/>
  </w:num>
  <w:num w:numId="6">
    <w:abstractNumId w:val="50"/>
  </w:num>
  <w:num w:numId="7">
    <w:abstractNumId w:val="10"/>
  </w:num>
  <w:num w:numId="8">
    <w:abstractNumId w:val="0"/>
  </w:num>
  <w:num w:numId="9">
    <w:abstractNumId w:val="34"/>
  </w:num>
  <w:num w:numId="10">
    <w:abstractNumId w:val="12"/>
  </w:num>
  <w:num w:numId="11">
    <w:abstractNumId w:val="53"/>
  </w:num>
  <w:num w:numId="12">
    <w:abstractNumId w:val="48"/>
  </w:num>
  <w:num w:numId="13">
    <w:abstractNumId w:val="60"/>
  </w:num>
  <w:num w:numId="14">
    <w:abstractNumId w:val="44"/>
  </w:num>
  <w:num w:numId="15">
    <w:abstractNumId w:val="29"/>
  </w:num>
  <w:num w:numId="16">
    <w:abstractNumId w:val="39"/>
  </w:num>
  <w:num w:numId="17">
    <w:abstractNumId w:val="20"/>
  </w:num>
  <w:num w:numId="18">
    <w:abstractNumId w:val="8"/>
  </w:num>
  <w:num w:numId="19">
    <w:abstractNumId w:val="56"/>
  </w:num>
  <w:num w:numId="20">
    <w:abstractNumId w:val="16"/>
  </w:num>
  <w:num w:numId="21">
    <w:abstractNumId w:val="55"/>
  </w:num>
  <w:num w:numId="22">
    <w:abstractNumId w:val="22"/>
  </w:num>
  <w:num w:numId="23">
    <w:abstractNumId w:val="3"/>
  </w:num>
  <w:num w:numId="24">
    <w:abstractNumId w:val="45"/>
  </w:num>
  <w:num w:numId="25">
    <w:abstractNumId w:val="31"/>
  </w:num>
  <w:num w:numId="26">
    <w:abstractNumId w:val="57"/>
  </w:num>
  <w:num w:numId="27">
    <w:abstractNumId w:val="54"/>
  </w:num>
  <w:num w:numId="28">
    <w:abstractNumId w:val="15"/>
  </w:num>
  <w:num w:numId="29">
    <w:abstractNumId w:val="51"/>
  </w:num>
  <w:num w:numId="30">
    <w:abstractNumId w:val="1"/>
  </w:num>
  <w:num w:numId="31">
    <w:abstractNumId w:val="37"/>
  </w:num>
  <w:num w:numId="32">
    <w:abstractNumId w:val="43"/>
  </w:num>
  <w:num w:numId="33">
    <w:abstractNumId w:val="33"/>
  </w:num>
  <w:num w:numId="34">
    <w:abstractNumId w:val="36"/>
  </w:num>
  <w:num w:numId="35">
    <w:abstractNumId w:val="52"/>
  </w:num>
  <w:num w:numId="36">
    <w:abstractNumId w:val="35"/>
  </w:num>
  <w:num w:numId="37">
    <w:abstractNumId w:val="25"/>
  </w:num>
  <w:num w:numId="38">
    <w:abstractNumId w:val="6"/>
  </w:num>
  <w:num w:numId="39">
    <w:abstractNumId w:val="24"/>
  </w:num>
  <w:num w:numId="40">
    <w:abstractNumId w:val="9"/>
  </w:num>
  <w:num w:numId="41">
    <w:abstractNumId w:val="19"/>
  </w:num>
  <w:num w:numId="42">
    <w:abstractNumId w:val="46"/>
    <w:lvlOverride w:ilvl="0">
      <w:startOverride w:val="1"/>
    </w:lvlOverride>
  </w:num>
  <w:num w:numId="43">
    <w:abstractNumId w:val="58"/>
  </w:num>
  <w:num w:numId="44">
    <w:abstractNumId w:val="26"/>
  </w:num>
  <w:num w:numId="45">
    <w:abstractNumId w:val="7"/>
  </w:num>
  <w:num w:numId="46">
    <w:abstractNumId w:val="13"/>
  </w:num>
  <w:num w:numId="47">
    <w:abstractNumId w:val="38"/>
  </w:num>
  <w:num w:numId="48">
    <w:abstractNumId w:val="47"/>
  </w:num>
  <w:num w:numId="49">
    <w:abstractNumId w:val="4"/>
  </w:num>
  <w:num w:numId="50">
    <w:abstractNumId w:val="5"/>
  </w:num>
  <w:num w:numId="51">
    <w:abstractNumId w:val="27"/>
  </w:num>
  <w:num w:numId="52">
    <w:abstractNumId w:val="41"/>
  </w:num>
  <w:num w:numId="53">
    <w:abstractNumId w:val="59"/>
  </w:num>
  <w:num w:numId="54">
    <w:abstractNumId w:val="2"/>
  </w:num>
  <w:num w:numId="55">
    <w:abstractNumId w:val="42"/>
  </w:num>
  <w:num w:numId="56">
    <w:abstractNumId w:val="49"/>
  </w:num>
  <w:num w:numId="57">
    <w:abstractNumId w:val="32"/>
  </w:num>
  <w:num w:numId="58">
    <w:abstractNumId w:val="40"/>
  </w:num>
  <w:num w:numId="59">
    <w:abstractNumId w:val="14"/>
  </w:num>
  <w:num w:numId="60">
    <w:abstractNumId w:val="11"/>
  </w:num>
  <w:num w:numId="61">
    <w:abstractNumId w:val="17"/>
  </w:num>
  <w:num w:numId="6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2ZmE3OThmODhjNmY4YmU1ZTAyMDY5NTNhMjk4NjMifQ=="/>
  </w:docVars>
  <w:rsids>
    <w:rsidRoot w:val="00000000"/>
    <w:rsid w:val="01C6427B"/>
    <w:rsid w:val="046749C8"/>
    <w:rsid w:val="04697A1A"/>
    <w:rsid w:val="047F463A"/>
    <w:rsid w:val="04954A53"/>
    <w:rsid w:val="0A3954ED"/>
    <w:rsid w:val="0E251D99"/>
    <w:rsid w:val="0E2C514F"/>
    <w:rsid w:val="0EAF6971"/>
    <w:rsid w:val="18E228E6"/>
    <w:rsid w:val="192467A2"/>
    <w:rsid w:val="1BBF2288"/>
    <w:rsid w:val="21A6340F"/>
    <w:rsid w:val="25FC1658"/>
    <w:rsid w:val="29564292"/>
    <w:rsid w:val="2A6B1546"/>
    <w:rsid w:val="2A8F1290"/>
    <w:rsid w:val="2B97636B"/>
    <w:rsid w:val="2E850643"/>
    <w:rsid w:val="306733E1"/>
    <w:rsid w:val="309F7453"/>
    <w:rsid w:val="31A73A4F"/>
    <w:rsid w:val="344C36D7"/>
    <w:rsid w:val="349F1B61"/>
    <w:rsid w:val="350C44A6"/>
    <w:rsid w:val="38E26455"/>
    <w:rsid w:val="3C750F07"/>
    <w:rsid w:val="3D235CB1"/>
    <w:rsid w:val="3DE0780B"/>
    <w:rsid w:val="3EA07E16"/>
    <w:rsid w:val="3F381EE7"/>
    <w:rsid w:val="45C23D58"/>
    <w:rsid w:val="46274A64"/>
    <w:rsid w:val="4685075B"/>
    <w:rsid w:val="46A21D3D"/>
    <w:rsid w:val="498D1081"/>
    <w:rsid w:val="4E920E2D"/>
    <w:rsid w:val="4FCB69A3"/>
    <w:rsid w:val="513012A3"/>
    <w:rsid w:val="54397896"/>
    <w:rsid w:val="55627AFE"/>
    <w:rsid w:val="55FA119A"/>
    <w:rsid w:val="569A22A0"/>
    <w:rsid w:val="5BAB793F"/>
    <w:rsid w:val="5E6A32E8"/>
    <w:rsid w:val="603E1E75"/>
    <w:rsid w:val="60A07893"/>
    <w:rsid w:val="6156263D"/>
    <w:rsid w:val="63D61F4B"/>
    <w:rsid w:val="644A1063"/>
    <w:rsid w:val="659B647C"/>
    <w:rsid w:val="696C68A9"/>
    <w:rsid w:val="6B1113B9"/>
    <w:rsid w:val="6CF93D12"/>
    <w:rsid w:val="73F723CA"/>
    <w:rsid w:val="75E55DDF"/>
    <w:rsid w:val="774D008F"/>
    <w:rsid w:val="779738BC"/>
    <w:rsid w:val="793E6F87"/>
    <w:rsid w:val="7A6A7D65"/>
    <w:rsid w:val="7E1165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0"/>
    <w:pPr>
      <w:numPr>
        <w:ilvl w:val="0"/>
        <w:numId w:val="1"/>
      </w:numPr>
      <w:jc w:val="center"/>
      <w:outlineLvl w:val="0"/>
    </w:pPr>
    <w:rPr>
      <w:b/>
      <w:kern w:val="0"/>
      <w:sz w:val="32"/>
    </w:rPr>
  </w:style>
  <w:style w:type="paragraph" w:styleId="3">
    <w:name w:val="heading 4"/>
    <w:basedOn w:val="1"/>
    <w:next w:val="1"/>
    <w:autoRedefine/>
    <w:unhideWhenUsed/>
    <w:qFormat/>
    <w:uiPriority w:val="9"/>
    <w:pPr>
      <w:numPr>
        <w:ilvl w:val="0"/>
        <w:numId w:val="2"/>
      </w:numPr>
      <w:spacing w:before="156" w:after="156"/>
      <w:outlineLvl w:val="3"/>
    </w:pPr>
  </w:style>
  <w:style w:type="character" w:default="1" w:styleId="11">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4">
    <w:name w:val="index 8"/>
    <w:basedOn w:val="1"/>
    <w:next w:val="1"/>
    <w:autoRedefine/>
    <w:semiHidden/>
    <w:qFormat/>
    <w:uiPriority w:val="0"/>
    <w:pPr>
      <w:ind w:left="1680" w:hanging="210"/>
      <w:jc w:val="left"/>
    </w:pPr>
    <w:rPr>
      <w:rFonts w:ascii="Times New Roman" w:hAnsi="Times New Roman"/>
      <w:sz w:val="20"/>
      <w:szCs w:val="20"/>
    </w:rPr>
  </w:style>
  <w:style w:type="paragraph" w:styleId="5">
    <w:name w:val="Body Text"/>
    <w:basedOn w:val="1"/>
    <w:next w:val="1"/>
    <w:autoRedefine/>
    <w:qFormat/>
    <w:uiPriority w:val="0"/>
    <w:pPr>
      <w:spacing w:after="120"/>
    </w:pPr>
    <w:rPr>
      <w:rFonts w:asciiTheme="minorHAnsi" w:hAnsiTheme="minorHAnsi" w:eastAsiaTheme="minorEastAsia" w:cstheme="minorBidi"/>
    </w:rPr>
  </w:style>
  <w:style w:type="paragraph" w:styleId="6">
    <w:name w:val="Body Text Indent"/>
    <w:basedOn w:val="1"/>
    <w:autoRedefine/>
    <w:qFormat/>
    <w:uiPriority w:val="0"/>
    <w:pPr>
      <w:spacing w:after="120"/>
      <w:ind w:left="420" w:leftChars="200"/>
    </w:pPr>
    <w:rPr>
      <w:rFonts w:ascii="等线" w:hAnsi="等线" w:eastAsia="等线"/>
    </w:r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First Indent 2"/>
    <w:basedOn w:val="6"/>
    <w:autoRedefine/>
    <w:qFormat/>
    <w:uiPriority w:val="0"/>
    <w:pPr>
      <w:adjustRightInd w:val="0"/>
      <w:spacing w:line="312" w:lineRule="atLeast"/>
      <w:ind w:firstLine="420" w:firstLineChars="200"/>
      <w:textAlignment w:val="baseline"/>
    </w:pPr>
  </w:style>
  <w:style w:type="character" w:customStyle="1" w:styleId="12">
    <w:name w:val="font21"/>
    <w:basedOn w:val="11"/>
    <w:autoRedefine/>
    <w:qFormat/>
    <w:uiPriority w:val="0"/>
    <w:rPr>
      <w:rFonts w:hint="eastAsia" w:ascii="宋体" w:hAnsi="宋体" w:eastAsia="宋体" w:cs="宋体"/>
      <w:color w:val="000000"/>
      <w:sz w:val="18"/>
      <w:szCs w:val="18"/>
      <w:u w:val="none"/>
    </w:rPr>
  </w:style>
  <w:style w:type="character" w:customStyle="1" w:styleId="13">
    <w:name w:val="font11"/>
    <w:basedOn w:val="11"/>
    <w:autoRedefine/>
    <w:qFormat/>
    <w:uiPriority w:val="0"/>
    <w:rPr>
      <w:rFonts w:hint="eastAsia" w:ascii="宋体" w:hAnsi="宋体" w:eastAsia="宋体" w:cs="宋体"/>
      <w:color w:val="000000"/>
      <w:sz w:val="18"/>
      <w:szCs w:val="18"/>
      <w:u w:val="none"/>
    </w:rPr>
  </w:style>
  <w:style w:type="paragraph" w:styleId="14">
    <w:name w:val="List Paragraph"/>
    <w:basedOn w:val="1"/>
    <w:autoRedefine/>
    <w:qFormat/>
    <w:uiPriority w:val="34"/>
    <w:pPr>
      <w:ind w:firstLine="420"/>
    </w:pPr>
  </w:style>
  <w:style w:type="paragraph" w:customStyle="1" w:styleId="15">
    <w:name w:val="样式 小四 行距: 1.5 倍行距"/>
    <w:basedOn w:val="1"/>
    <w:autoRedefine/>
    <w:qFormat/>
    <w:uiPriority w:val="0"/>
    <w:pPr>
      <w:snapToGrid w:val="0"/>
      <w:spacing w:line="360" w:lineRule="auto"/>
      <w:ind w:firstLine="200" w:firstLineChars="200"/>
    </w:pPr>
    <w:rPr>
      <w:rFonts w:cs="宋体"/>
      <w:spacing w:val="6"/>
      <w:sz w:val="28"/>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4120</Words>
  <Characters>4799</Characters>
  <Lines>0</Lines>
  <Paragraphs>0</Paragraphs>
  <TotalTime>11</TotalTime>
  <ScaleCrop>false</ScaleCrop>
  <LinksUpToDate>false</LinksUpToDate>
  <CharactersWithSpaces>4881</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2022-09-02T03:17:00Z</dcterms:created>
  <dc:creator>DELL</dc:creator>
  <cp:lastModifiedBy>辜嘉磊</cp:lastModifiedBy>
  <dcterms:modified xsi:type="dcterms:W3CDTF">2026-07-27T07:16:07Z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0E3A8AF0CD23448888B49154C51F9E09_13</vt:lpwstr>
  </property>
  <property fmtid="{D5CDD505-2E9C-101B-9397-08002B2CF9AE}" pid="4" name="KSOTemplateDocerSaveRecord">
    <vt:lpwstr>eyJoZGlkIjoiM2M4N2NiYjBhNTgwM2FhMDZiNTM0YWNlZjRiNWFiMmYiLCJ1c2VySWQiOiI0NTczOTMxOTkifQ==</vt:lpwstr>
  </property>
</Properties>
</file>