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81167">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Chars="0" w:right="-51" w:rightChars="0" w:firstLine="480" w:firstLineChars="200"/>
        <w:jc w:val="left"/>
        <w:textAlignment w:val="auto"/>
        <w:rPr>
          <w:rFonts w:hint="eastAsia" w:ascii="仿宋" w:hAnsi="仿宋" w:eastAsia="仿宋" w:cs="仿宋"/>
          <w:sz w:val="24"/>
          <w:szCs w:val="24"/>
          <w:lang w:val="en-US" w:eastAsia="zh-CN"/>
        </w:rPr>
      </w:pPr>
      <w:bookmarkStart w:id="0" w:name="_GoBack"/>
      <w:r>
        <w:rPr>
          <w:rFonts w:hint="eastAsia" w:ascii="仿宋" w:hAnsi="仿宋" w:eastAsia="仿宋" w:cs="仿宋"/>
          <w:sz w:val="24"/>
          <w:szCs w:val="24"/>
          <w:lang w:val="en-US" w:eastAsia="zh-CN"/>
        </w:rPr>
        <w:t>劳动防护用品采购清单</w:t>
      </w:r>
      <w:bookmarkEnd w:id="0"/>
      <w:r>
        <w:rPr>
          <w:rFonts w:hint="eastAsia" w:ascii="仿宋" w:hAnsi="仿宋" w:eastAsia="仿宋" w:cs="仿宋"/>
          <w:sz w:val="24"/>
          <w:szCs w:val="24"/>
          <w:lang w:val="en-US" w:eastAsia="zh-CN"/>
        </w:rPr>
        <w:t>一共有</w:t>
      </w:r>
      <w:r>
        <w:rPr>
          <w:rFonts w:hint="eastAsia" w:ascii="仿宋" w:hAnsi="仿宋" w:eastAsia="仿宋" w:cs="仿宋"/>
          <w:sz w:val="24"/>
          <w:szCs w:val="24"/>
          <w:highlight w:val="none"/>
          <w:lang w:val="en-US" w:eastAsia="zh-CN"/>
        </w:rPr>
        <w:t>71</w:t>
      </w:r>
      <w:r>
        <w:rPr>
          <w:rFonts w:hint="eastAsia" w:ascii="仿宋" w:hAnsi="仿宋" w:eastAsia="仿宋" w:cs="仿宋"/>
          <w:sz w:val="24"/>
          <w:szCs w:val="24"/>
          <w:lang w:val="en-US" w:eastAsia="zh-CN"/>
        </w:rPr>
        <w:t>项，本项目为单价报价，具体货物、质量明细如下：</w:t>
      </w:r>
    </w:p>
    <w:tbl>
      <w:tblPr>
        <w:tblStyle w:val="12"/>
        <w:tblW w:w="1085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28" w:type="dxa"/>
          <w:left w:w="28" w:type="dxa"/>
          <w:bottom w:w="28" w:type="dxa"/>
          <w:right w:w="28" w:type="dxa"/>
        </w:tblCellMar>
      </w:tblPr>
      <w:tblGrid>
        <w:gridCol w:w="566"/>
        <w:gridCol w:w="1263"/>
        <w:gridCol w:w="3016"/>
        <w:gridCol w:w="914"/>
        <w:gridCol w:w="1260"/>
        <w:gridCol w:w="690"/>
        <w:gridCol w:w="721"/>
        <w:gridCol w:w="1185"/>
        <w:gridCol w:w="1243"/>
      </w:tblGrid>
      <w:tr w14:paraId="755F4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85" w:hRule="atLeast"/>
          <w:jc w:val="center"/>
        </w:trPr>
        <w:tc>
          <w:tcPr>
            <w:tcW w:w="566" w:type="dxa"/>
            <w:noWrap w:val="0"/>
            <w:vAlign w:val="center"/>
          </w:tcPr>
          <w:p w14:paraId="379627F2">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ascii="仿宋" w:hAnsi="仿宋" w:eastAsia="仿宋" w:cs="仿宋"/>
                <w:b w:val="0"/>
                <w:bCs/>
                <w:color w:val="000000"/>
                <w:sz w:val="24"/>
                <w:szCs w:val="24"/>
                <w:highlight w:val="none"/>
              </w:rPr>
            </w:pPr>
            <w:r>
              <w:rPr>
                <w:rFonts w:hint="eastAsia" w:ascii="仿宋" w:hAnsi="仿宋" w:eastAsia="仿宋" w:cs="仿宋"/>
                <w:b w:val="0"/>
                <w:bCs/>
                <w:color w:val="000000"/>
                <w:sz w:val="24"/>
                <w:szCs w:val="24"/>
                <w:highlight w:val="none"/>
              </w:rPr>
              <w:t>序号</w:t>
            </w:r>
          </w:p>
        </w:tc>
        <w:tc>
          <w:tcPr>
            <w:tcW w:w="1263" w:type="dxa"/>
            <w:noWrap w:val="0"/>
            <w:vAlign w:val="center"/>
          </w:tcPr>
          <w:p w14:paraId="4DD6E6E5">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货物名称</w:t>
            </w:r>
          </w:p>
        </w:tc>
        <w:tc>
          <w:tcPr>
            <w:tcW w:w="3016" w:type="dxa"/>
            <w:noWrap w:val="0"/>
            <w:vAlign w:val="center"/>
          </w:tcPr>
          <w:p w14:paraId="7E33F2B8">
            <w:pPr>
              <w:ind w:left="0" w:leftChars="0" w:right="0" w:rightChars="0"/>
              <w:jc w:val="center"/>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kern w:val="0"/>
                <w:sz w:val="24"/>
                <w:szCs w:val="24"/>
                <w:highlight w:val="none"/>
                <w:lang w:val="en-US" w:eastAsia="zh-CN"/>
              </w:rPr>
              <w:t>货物要求</w:t>
            </w:r>
          </w:p>
        </w:tc>
        <w:tc>
          <w:tcPr>
            <w:tcW w:w="914" w:type="dxa"/>
            <w:noWrap w:val="0"/>
            <w:vAlign w:val="center"/>
          </w:tcPr>
          <w:p w14:paraId="2101EEFD">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品牌</w:t>
            </w:r>
          </w:p>
        </w:tc>
        <w:tc>
          <w:tcPr>
            <w:tcW w:w="1260" w:type="dxa"/>
            <w:noWrap w:val="0"/>
            <w:vAlign w:val="center"/>
          </w:tcPr>
          <w:p w14:paraId="174224AA">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ascii="仿宋" w:hAnsi="仿宋" w:eastAsia="仿宋" w:cs="仿宋"/>
                <w:b w:val="0"/>
                <w:bCs/>
                <w:color w:val="000000"/>
                <w:sz w:val="24"/>
                <w:szCs w:val="24"/>
                <w:highlight w:val="none"/>
                <w:lang w:val="en-US" w:eastAsia="zh-CN"/>
              </w:rPr>
            </w:pPr>
            <w:r>
              <w:rPr>
                <w:rFonts w:hint="eastAsia" w:cs="仿宋"/>
                <w:b w:val="0"/>
                <w:bCs/>
                <w:color w:val="000000"/>
                <w:sz w:val="24"/>
                <w:szCs w:val="24"/>
                <w:highlight w:val="none"/>
                <w:lang w:val="en-US" w:eastAsia="zh-CN"/>
              </w:rPr>
              <w:t>型号</w:t>
            </w:r>
          </w:p>
        </w:tc>
        <w:tc>
          <w:tcPr>
            <w:tcW w:w="690" w:type="dxa"/>
            <w:noWrap w:val="0"/>
            <w:vAlign w:val="center"/>
          </w:tcPr>
          <w:p w14:paraId="26E27902">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ascii="仿宋" w:hAnsi="仿宋" w:eastAsia="仿宋" w:cs="仿宋"/>
                <w:b w:val="0"/>
                <w:bCs/>
                <w:color w:val="000000"/>
                <w:sz w:val="24"/>
                <w:szCs w:val="24"/>
                <w:highlight w:val="none"/>
                <w:lang w:val="zh-CN" w:eastAsia="zh-CN"/>
              </w:rPr>
            </w:pPr>
            <w:r>
              <w:rPr>
                <w:rFonts w:hint="eastAsia" w:cs="仿宋"/>
                <w:b/>
                <w:bCs w:val="0"/>
                <w:color w:val="000000"/>
                <w:sz w:val="24"/>
                <w:szCs w:val="24"/>
                <w:highlight w:val="none"/>
                <w:lang w:eastAsia="zh-CN"/>
              </w:rPr>
              <w:t>预估</w:t>
            </w:r>
            <w:r>
              <w:rPr>
                <w:rFonts w:hint="eastAsia" w:ascii="仿宋" w:hAnsi="仿宋" w:eastAsia="仿宋" w:cs="仿宋"/>
                <w:b w:val="0"/>
                <w:bCs/>
                <w:color w:val="000000"/>
                <w:sz w:val="24"/>
                <w:szCs w:val="24"/>
                <w:highlight w:val="none"/>
              </w:rPr>
              <w:t>数量</w:t>
            </w:r>
          </w:p>
        </w:tc>
        <w:tc>
          <w:tcPr>
            <w:tcW w:w="721" w:type="dxa"/>
            <w:noWrap w:val="0"/>
            <w:vAlign w:val="center"/>
          </w:tcPr>
          <w:p w14:paraId="7CD78F1E">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ascii="仿宋" w:hAnsi="仿宋" w:eastAsia="仿宋" w:cs="仿宋"/>
                <w:b w:val="0"/>
                <w:bCs/>
                <w:color w:val="000000"/>
                <w:sz w:val="24"/>
                <w:szCs w:val="24"/>
                <w:highlight w:val="none"/>
                <w:lang w:val="zh-CN" w:eastAsia="zh-CN"/>
              </w:rPr>
            </w:pPr>
            <w:r>
              <w:rPr>
                <w:rFonts w:hint="eastAsia" w:ascii="仿宋" w:hAnsi="仿宋" w:eastAsia="仿宋" w:cs="仿宋"/>
                <w:b w:val="0"/>
                <w:bCs/>
                <w:color w:val="000000"/>
                <w:sz w:val="24"/>
                <w:szCs w:val="24"/>
                <w:highlight w:val="none"/>
              </w:rPr>
              <w:t>单位</w:t>
            </w:r>
          </w:p>
        </w:tc>
        <w:tc>
          <w:tcPr>
            <w:tcW w:w="1185" w:type="dxa"/>
            <w:noWrap w:val="0"/>
            <w:vAlign w:val="center"/>
          </w:tcPr>
          <w:p w14:paraId="7996CAE0">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单价（元）</w:t>
            </w:r>
          </w:p>
        </w:tc>
        <w:tc>
          <w:tcPr>
            <w:tcW w:w="1243" w:type="dxa"/>
            <w:noWrap w:val="0"/>
            <w:vAlign w:val="center"/>
          </w:tcPr>
          <w:p w14:paraId="776A492D">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ascii="仿宋" w:hAnsi="仿宋" w:eastAsia="仿宋" w:cs="仿宋"/>
                <w:b w:val="0"/>
                <w:bCs/>
                <w:color w:val="000000"/>
                <w:sz w:val="24"/>
                <w:szCs w:val="24"/>
                <w:highlight w:val="none"/>
                <w:lang w:val="en-US" w:eastAsia="zh-CN"/>
              </w:rPr>
            </w:pPr>
            <w:r>
              <w:rPr>
                <w:rFonts w:hint="eastAsia" w:ascii="仿宋" w:hAnsi="仿宋" w:eastAsia="仿宋" w:cs="仿宋"/>
                <w:b w:val="0"/>
                <w:bCs/>
                <w:color w:val="000000"/>
                <w:sz w:val="24"/>
                <w:szCs w:val="24"/>
                <w:highlight w:val="none"/>
                <w:lang w:val="en-US" w:eastAsia="zh-CN"/>
              </w:rPr>
              <w:t>总价（元）</w:t>
            </w:r>
          </w:p>
        </w:tc>
      </w:tr>
      <w:tr w14:paraId="4DA20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82" w:hRule="atLeast"/>
          <w:jc w:val="center"/>
        </w:trPr>
        <w:tc>
          <w:tcPr>
            <w:tcW w:w="566" w:type="dxa"/>
            <w:noWrap w:val="0"/>
            <w:vAlign w:val="center"/>
          </w:tcPr>
          <w:p w14:paraId="5A792E9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w:t>
            </w:r>
          </w:p>
        </w:tc>
        <w:tc>
          <w:tcPr>
            <w:tcW w:w="1263" w:type="dxa"/>
            <w:noWrap w:val="0"/>
            <w:vAlign w:val="center"/>
          </w:tcPr>
          <w:p w14:paraId="5A63034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劳保鞋</w:t>
            </w:r>
          </w:p>
        </w:tc>
        <w:tc>
          <w:tcPr>
            <w:tcW w:w="3016" w:type="dxa"/>
            <w:noWrap w:val="0"/>
            <w:vAlign w:val="center"/>
          </w:tcPr>
          <w:p w14:paraId="3D690C08">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1.材质:双密度聚氨酯鞋底，反绒皮和透气网眼织物缝制鞋面，钢制防砸鞋头；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2.功能：防砸、防刺、防滑、防静电、耐油污；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3.鞋底在瓷砖上测定的摩擦系数：后跟向前滑动≥0.29；水平向前滑动≥0.32；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4.鞋帮撕裂强度：皮革撕裂力≥220N；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5.鞋帮拉伸性能：抗张强度≥16N/mm</w:t>
            </w:r>
            <w:r>
              <w:rPr>
                <w:rFonts w:hint="eastAsia" w:ascii="宋体" w:hAnsi="宋体" w:eastAsia="宋体" w:cs="宋体"/>
                <w:i w:val="0"/>
                <w:iCs w:val="0"/>
                <w:color w:val="000000"/>
                <w:kern w:val="0"/>
                <w:sz w:val="24"/>
                <w:szCs w:val="24"/>
                <w:u w:val="none"/>
                <w:lang w:val="en-US" w:eastAsia="zh-CN" w:bidi="ar"/>
              </w:rPr>
              <w:t>²</w:t>
            </w:r>
            <w:r>
              <w:rPr>
                <w:rFonts w:hint="eastAsia" w:ascii="仿宋" w:hAnsi="仿宋" w:eastAsia="仿宋" w:cs="仿宋"/>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6.符合GB 21148-2020《足部防护 安全鞋》标准，需提供具备CMA、CNAS等资质的第三方检测机构出具的检测报告；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7.需提供样品。</w:t>
            </w:r>
          </w:p>
        </w:tc>
        <w:tc>
          <w:tcPr>
            <w:tcW w:w="914" w:type="dxa"/>
            <w:noWrap w:val="0"/>
            <w:vAlign w:val="center"/>
          </w:tcPr>
          <w:p w14:paraId="5DD3DA3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9974D6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2B91028">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200</w:t>
            </w:r>
          </w:p>
        </w:tc>
        <w:tc>
          <w:tcPr>
            <w:tcW w:w="721" w:type="dxa"/>
            <w:noWrap w:val="0"/>
            <w:vAlign w:val="center"/>
          </w:tcPr>
          <w:p w14:paraId="63DD4A6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68E7045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CB6034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9CAF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15" w:hRule="atLeast"/>
          <w:jc w:val="center"/>
        </w:trPr>
        <w:tc>
          <w:tcPr>
            <w:tcW w:w="566" w:type="dxa"/>
            <w:noWrap w:val="0"/>
            <w:vAlign w:val="center"/>
          </w:tcPr>
          <w:p w14:paraId="7093B1D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w:t>
            </w:r>
          </w:p>
        </w:tc>
        <w:tc>
          <w:tcPr>
            <w:tcW w:w="1263" w:type="dxa"/>
            <w:noWrap w:val="0"/>
            <w:vAlign w:val="center"/>
          </w:tcPr>
          <w:p w14:paraId="067EABA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低压绝缘鞋（6KV)</w:t>
            </w:r>
          </w:p>
        </w:tc>
        <w:tc>
          <w:tcPr>
            <w:tcW w:w="3016" w:type="dxa"/>
            <w:noWrap w:val="0"/>
            <w:vAlign w:val="center"/>
          </w:tcPr>
          <w:p w14:paraId="78F549E7">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1.材质:反绒皮和透气网眼织物缝制鞋面+双密度聚氨酯PU鞋底+3D网状内衬+大力棉和海波丽符合鞋垫，耐油污，防滑、耐脏，绝缘6KV防护；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2.100%不含金属材质；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3.鞋底在瓷砖上测定的摩擦系数：后跟向前滑动≥0.3；水平向前滑动≥0.32；</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4.鞋帮撕裂强度：皮革撕裂力≥235N；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5.鞋帮拉伸强度：抗张强度≥15.4N/mm</w:t>
            </w:r>
            <w:r>
              <w:rPr>
                <w:rFonts w:hint="eastAsia" w:ascii="宋体" w:hAnsi="宋体" w:eastAsia="宋体" w:cs="宋体"/>
                <w:i w:val="0"/>
                <w:iCs w:val="0"/>
                <w:color w:val="000000"/>
                <w:kern w:val="0"/>
                <w:sz w:val="24"/>
                <w:szCs w:val="24"/>
                <w:u w:val="none"/>
                <w:lang w:val="en-US" w:eastAsia="zh-CN" w:bidi="ar"/>
              </w:rPr>
              <w:t>²</w:t>
            </w:r>
            <w:r>
              <w:rPr>
                <w:rFonts w:hint="eastAsia" w:ascii="仿宋" w:hAnsi="仿宋" w:eastAsia="仿宋" w:cs="仿宋"/>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6.符合国标标准GB21148-2020《足部防护 安全鞋》标准，需提供具备CMA、CNAS等资质的第三方检测机构出具的检测报告；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7.需提供样品。</w:t>
            </w:r>
          </w:p>
        </w:tc>
        <w:tc>
          <w:tcPr>
            <w:tcW w:w="914" w:type="dxa"/>
            <w:noWrap w:val="0"/>
            <w:vAlign w:val="center"/>
          </w:tcPr>
          <w:p w14:paraId="49B1BAF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2ECEBC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3EF37BFF">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80</w:t>
            </w:r>
          </w:p>
        </w:tc>
        <w:tc>
          <w:tcPr>
            <w:tcW w:w="721" w:type="dxa"/>
            <w:noWrap w:val="0"/>
            <w:vAlign w:val="center"/>
          </w:tcPr>
          <w:p w14:paraId="257FED8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27537A24">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36594F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161F7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632" w:hRule="atLeast"/>
          <w:jc w:val="center"/>
        </w:trPr>
        <w:tc>
          <w:tcPr>
            <w:tcW w:w="566" w:type="dxa"/>
            <w:noWrap w:val="0"/>
            <w:vAlign w:val="center"/>
          </w:tcPr>
          <w:p w14:paraId="27EC39C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w:t>
            </w:r>
          </w:p>
        </w:tc>
        <w:tc>
          <w:tcPr>
            <w:tcW w:w="1263" w:type="dxa"/>
            <w:noWrap w:val="0"/>
            <w:vAlign w:val="center"/>
          </w:tcPr>
          <w:p w14:paraId="52970C9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高压绝缘靴</w:t>
            </w:r>
          </w:p>
        </w:tc>
        <w:tc>
          <w:tcPr>
            <w:tcW w:w="3016" w:type="dxa"/>
            <w:noWrap w:val="0"/>
            <w:vAlign w:val="center"/>
          </w:tcPr>
          <w:p w14:paraId="72449DF6">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1.规格尺寸：筒高约24CM，码数范围为37-45码；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2.材质：优质进口天然橡胶；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3.基本功能：防水、防滑、电绝缘；适用于工频电压25KV；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4.执行标准：GB21148-2020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5.需提供具备CMA、CNAS等资质的第三方检测机构出具的检测报告</w:t>
            </w:r>
          </w:p>
        </w:tc>
        <w:tc>
          <w:tcPr>
            <w:tcW w:w="914" w:type="dxa"/>
            <w:noWrap w:val="0"/>
            <w:vAlign w:val="center"/>
          </w:tcPr>
          <w:p w14:paraId="22895BC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170EA4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4788378F">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30</w:t>
            </w:r>
          </w:p>
        </w:tc>
        <w:tc>
          <w:tcPr>
            <w:tcW w:w="721" w:type="dxa"/>
            <w:noWrap w:val="0"/>
            <w:vAlign w:val="center"/>
          </w:tcPr>
          <w:p w14:paraId="7423BC2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0EFB1E3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2B7BB787">
            <w:pPr>
              <w:keepNext w:val="0"/>
              <w:keepLines w:val="0"/>
              <w:widowControl/>
              <w:suppressLineNumbers w:val="0"/>
              <w:jc w:val="center"/>
              <w:textAlignment w:val="center"/>
              <w:rPr>
                <w:rFonts w:hint="default" w:ascii="仿宋" w:hAnsi="仿宋" w:eastAsia="仿宋" w:cs="仿宋"/>
                <w:b/>
                <w:bCs/>
                <w:i w:val="0"/>
                <w:iCs w:val="0"/>
                <w:color w:val="000000"/>
                <w:kern w:val="2"/>
                <w:sz w:val="24"/>
                <w:szCs w:val="24"/>
                <w:u w:val="none"/>
                <w:lang w:val="en-US" w:eastAsia="zh-CN" w:bidi="ar-SA"/>
              </w:rPr>
            </w:pPr>
          </w:p>
        </w:tc>
      </w:tr>
      <w:tr w14:paraId="77FCD5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387" w:hRule="atLeast"/>
          <w:jc w:val="center"/>
        </w:trPr>
        <w:tc>
          <w:tcPr>
            <w:tcW w:w="566" w:type="dxa"/>
            <w:noWrap w:val="0"/>
            <w:vAlign w:val="center"/>
          </w:tcPr>
          <w:p w14:paraId="57624E8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w:t>
            </w:r>
          </w:p>
        </w:tc>
        <w:tc>
          <w:tcPr>
            <w:tcW w:w="1263" w:type="dxa"/>
            <w:noWrap w:val="0"/>
            <w:vAlign w:val="center"/>
          </w:tcPr>
          <w:p w14:paraId="009B98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高压绝缘手套</w:t>
            </w:r>
          </w:p>
        </w:tc>
        <w:tc>
          <w:tcPr>
            <w:tcW w:w="3016" w:type="dxa"/>
            <w:noWrap w:val="0"/>
            <w:vAlign w:val="center"/>
          </w:tcPr>
          <w:p w14:paraId="1EE43973">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1.天然橡胶材质，采用干胶硫化技术制成；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2.规格：25kv；</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3.抗撕裂、韧性强；</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4.适用于机械维修、化工场所、电力等工作场所；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5.长度：41cm；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6.执行标准:GB/T17622-2008；</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7.需提供具备CMA、CNAS等资质的第三方检测机构出具的检测报告</w:t>
            </w:r>
          </w:p>
        </w:tc>
        <w:tc>
          <w:tcPr>
            <w:tcW w:w="914" w:type="dxa"/>
            <w:noWrap w:val="0"/>
            <w:vAlign w:val="center"/>
          </w:tcPr>
          <w:p w14:paraId="4E3D1EE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1185944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DE7EE75">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30</w:t>
            </w:r>
          </w:p>
        </w:tc>
        <w:tc>
          <w:tcPr>
            <w:tcW w:w="721" w:type="dxa"/>
            <w:noWrap w:val="0"/>
            <w:vAlign w:val="center"/>
          </w:tcPr>
          <w:p w14:paraId="4B4EB09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528CA5A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B9D0AC6">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77C266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97" w:hRule="atLeast"/>
          <w:jc w:val="center"/>
        </w:trPr>
        <w:tc>
          <w:tcPr>
            <w:tcW w:w="566" w:type="dxa"/>
            <w:noWrap w:val="0"/>
            <w:vAlign w:val="center"/>
          </w:tcPr>
          <w:p w14:paraId="6F7F8B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w:t>
            </w:r>
          </w:p>
        </w:tc>
        <w:tc>
          <w:tcPr>
            <w:tcW w:w="1263" w:type="dxa"/>
            <w:noWrap w:val="0"/>
            <w:vAlign w:val="center"/>
          </w:tcPr>
          <w:p w14:paraId="73ED94D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安全帽</w:t>
            </w:r>
          </w:p>
        </w:tc>
        <w:tc>
          <w:tcPr>
            <w:tcW w:w="3016" w:type="dxa"/>
            <w:noWrap w:val="0"/>
            <w:vAlign w:val="center"/>
          </w:tcPr>
          <w:p w14:paraId="50545C7B">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1.防撞击，透气款安全帽，V型结构设计，两侧插孔，帽衬采用旋钮式；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2.材质：PE，印深水生态logo及字；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3.明黄、纯白颜色可选；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4.提供具备CMA、CNAS等资质的第三方检测机构出具的检测报告；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5.符合：GB 2811-2019《头部防护 安全帽》标准规定的要求。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6.提供符合《深圳市安全帽产品质量监督抽查实施规范》(2025年版)的报告；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7.需提供样品。</w:t>
            </w:r>
          </w:p>
        </w:tc>
        <w:tc>
          <w:tcPr>
            <w:tcW w:w="914" w:type="dxa"/>
            <w:noWrap w:val="0"/>
            <w:vAlign w:val="center"/>
          </w:tcPr>
          <w:p w14:paraId="4E6354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735F43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5B24C32D">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200</w:t>
            </w:r>
          </w:p>
        </w:tc>
        <w:tc>
          <w:tcPr>
            <w:tcW w:w="721" w:type="dxa"/>
            <w:noWrap w:val="0"/>
            <w:vAlign w:val="center"/>
          </w:tcPr>
          <w:p w14:paraId="6E8CE51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顶</w:t>
            </w:r>
          </w:p>
        </w:tc>
        <w:tc>
          <w:tcPr>
            <w:tcW w:w="1185" w:type="dxa"/>
            <w:noWrap w:val="0"/>
            <w:vAlign w:val="center"/>
          </w:tcPr>
          <w:p w14:paraId="7E80A5A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223B5D7">
            <w:pPr>
              <w:keepNext w:val="0"/>
              <w:keepLines w:val="0"/>
              <w:widowControl/>
              <w:suppressLineNumbers w:val="0"/>
              <w:jc w:val="center"/>
              <w:textAlignment w:val="center"/>
              <w:rPr>
                <w:rFonts w:hint="default" w:ascii="仿宋" w:hAnsi="仿宋" w:eastAsia="仿宋" w:cs="仿宋"/>
                <w:b/>
                <w:bCs/>
                <w:i w:val="0"/>
                <w:iCs w:val="0"/>
                <w:color w:val="000000"/>
                <w:kern w:val="2"/>
                <w:sz w:val="24"/>
                <w:szCs w:val="24"/>
                <w:u w:val="none"/>
                <w:lang w:val="en-US" w:eastAsia="zh-CN" w:bidi="ar-SA"/>
              </w:rPr>
            </w:pPr>
          </w:p>
        </w:tc>
      </w:tr>
      <w:tr w14:paraId="7160B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739" w:hRule="atLeast"/>
          <w:jc w:val="center"/>
        </w:trPr>
        <w:tc>
          <w:tcPr>
            <w:tcW w:w="566" w:type="dxa"/>
            <w:noWrap w:val="0"/>
            <w:vAlign w:val="center"/>
          </w:tcPr>
          <w:p w14:paraId="66BC115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w:t>
            </w:r>
          </w:p>
        </w:tc>
        <w:tc>
          <w:tcPr>
            <w:tcW w:w="1263" w:type="dxa"/>
            <w:noWrap w:val="0"/>
            <w:vAlign w:val="center"/>
          </w:tcPr>
          <w:p w14:paraId="1065C2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安全帽支架+面屏</w:t>
            </w:r>
          </w:p>
        </w:tc>
        <w:tc>
          <w:tcPr>
            <w:tcW w:w="3016" w:type="dxa"/>
            <w:noWrap w:val="0"/>
            <w:vAlign w:val="center"/>
          </w:tcPr>
          <w:p w14:paraId="4B02550D">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1.面屏采用PC材料，附带铝边用于防护颗粒、液体飞溅、热和冲击；</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2.支架材质：塑料圆形卡槽，带有弹簧，可牢固安装在安全帽上防护面屏可以翻起定位在任何位置；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3.符合GB14866-2023《眼面防护具通用技术规范》，提供检测报告。</w:t>
            </w:r>
          </w:p>
        </w:tc>
        <w:tc>
          <w:tcPr>
            <w:tcW w:w="914" w:type="dxa"/>
            <w:noWrap w:val="0"/>
            <w:vAlign w:val="center"/>
          </w:tcPr>
          <w:p w14:paraId="3E15BA9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35844E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1C93DED7">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200</w:t>
            </w:r>
          </w:p>
        </w:tc>
        <w:tc>
          <w:tcPr>
            <w:tcW w:w="721" w:type="dxa"/>
            <w:noWrap w:val="0"/>
            <w:vAlign w:val="center"/>
          </w:tcPr>
          <w:p w14:paraId="4F047CC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2760CBA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71062A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AEE9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205" w:hRule="atLeast"/>
          <w:jc w:val="center"/>
        </w:trPr>
        <w:tc>
          <w:tcPr>
            <w:tcW w:w="566" w:type="dxa"/>
            <w:noWrap w:val="0"/>
            <w:vAlign w:val="center"/>
          </w:tcPr>
          <w:p w14:paraId="69016D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w:t>
            </w:r>
          </w:p>
        </w:tc>
        <w:tc>
          <w:tcPr>
            <w:tcW w:w="1263" w:type="dxa"/>
            <w:noWrap w:val="0"/>
            <w:vAlign w:val="center"/>
          </w:tcPr>
          <w:p w14:paraId="54388B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反光背心</w:t>
            </w:r>
          </w:p>
        </w:tc>
        <w:tc>
          <w:tcPr>
            <w:tcW w:w="3016" w:type="dxa"/>
            <w:noWrap w:val="0"/>
            <w:vAlign w:val="center"/>
          </w:tcPr>
          <w:p w14:paraId="155243D0">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1.符合GB 18401-2010 《国家纺织产品基本安全技术规范》B类要求；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2.符合GB 20653-2020 《防护服装 职业用高可视性警示服》要求；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3.面料:100%涤纶针织布，荧光绿；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4.反光材料：3M视觉丽反光材料；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5.甲醛含量不高于60mg/kg；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6.提供具备CMA、CNAS等资质的第三方检测机构出具的检测报告；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7.需提供样品。</w:t>
            </w:r>
          </w:p>
        </w:tc>
        <w:tc>
          <w:tcPr>
            <w:tcW w:w="914" w:type="dxa"/>
            <w:noWrap w:val="0"/>
            <w:vAlign w:val="center"/>
          </w:tcPr>
          <w:p w14:paraId="59992A6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F4939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097ACB1">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100</w:t>
            </w:r>
          </w:p>
        </w:tc>
        <w:tc>
          <w:tcPr>
            <w:tcW w:w="721" w:type="dxa"/>
            <w:noWrap w:val="0"/>
            <w:vAlign w:val="center"/>
          </w:tcPr>
          <w:p w14:paraId="38EC01C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件</w:t>
            </w:r>
          </w:p>
        </w:tc>
        <w:tc>
          <w:tcPr>
            <w:tcW w:w="1185" w:type="dxa"/>
            <w:noWrap w:val="0"/>
            <w:vAlign w:val="center"/>
          </w:tcPr>
          <w:p w14:paraId="7CA2266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2296C8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12C3CB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187" w:hRule="atLeast"/>
          <w:jc w:val="center"/>
        </w:trPr>
        <w:tc>
          <w:tcPr>
            <w:tcW w:w="566" w:type="dxa"/>
            <w:noWrap w:val="0"/>
            <w:vAlign w:val="center"/>
          </w:tcPr>
          <w:p w14:paraId="0A7BD2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8</w:t>
            </w:r>
          </w:p>
        </w:tc>
        <w:tc>
          <w:tcPr>
            <w:tcW w:w="1263" w:type="dxa"/>
            <w:noWrap w:val="0"/>
            <w:vAlign w:val="center"/>
          </w:tcPr>
          <w:p w14:paraId="3742B08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反光衣</w:t>
            </w:r>
          </w:p>
        </w:tc>
        <w:tc>
          <w:tcPr>
            <w:tcW w:w="3016" w:type="dxa"/>
            <w:noWrap w:val="0"/>
            <w:vAlign w:val="center"/>
          </w:tcPr>
          <w:p w14:paraId="43B99F3F">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1.款式：套头款；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2.面料：荧光橘红140克空中空网布，黄色晶格耐寒零下15度，反光系数≥600cd/lx·m</w:t>
            </w:r>
            <w:r>
              <w:rPr>
                <w:rFonts w:hint="eastAsia" w:ascii="宋体" w:hAnsi="宋体" w:eastAsia="宋体" w:cs="宋体"/>
                <w:i w:val="0"/>
                <w:iCs w:val="0"/>
                <w:color w:val="000000"/>
                <w:kern w:val="0"/>
                <w:sz w:val="24"/>
                <w:szCs w:val="24"/>
                <w:u w:val="none"/>
                <w:lang w:val="en-US" w:eastAsia="zh-CN" w:bidi="ar"/>
              </w:rPr>
              <w:t>²</w:t>
            </w:r>
            <w:r>
              <w:rPr>
                <w:rFonts w:hint="eastAsia" w:ascii="仿宋" w:hAnsi="仿宋" w:eastAsia="仿宋" w:cs="仿宋"/>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3.需提供样品。</w:t>
            </w:r>
          </w:p>
        </w:tc>
        <w:tc>
          <w:tcPr>
            <w:tcW w:w="914" w:type="dxa"/>
            <w:noWrap w:val="0"/>
            <w:vAlign w:val="center"/>
          </w:tcPr>
          <w:p w14:paraId="205068ED">
            <w:pPr>
              <w:jc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2FBAB9B4">
            <w:pPr>
              <w:jc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1E3A1AE2">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200</w:t>
            </w:r>
          </w:p>
        </w:tc>
        <w:tc>
          <w:tcPr>
            <w:tcW w:w="721" w:type="dxa"/>
            <w:noWrap w:val="0"/>
            <w:vAlign w:val="center"/>
          </w:tcPr>
          <w:p w14:paraId="1A9FE5C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件</w:t>
            </w:r>
          </w:p>
        </w:tc>
        <w:tc>
          <w:tcPr>
            <w:tcW w:w="1185" w:type="dxa"/>
            <w:noWrap w:val="0"/>
            <w:vAlign w:val="center"/>
          </w:tcPr>
          <w:p w14:paraId="76264FB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CE19793">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7550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358" w:hRule="atLeast"/>
          <w:jc w:val="center"/>
        </w:trPr>
        <w:tc>
          <w:tcPr>
            <w:tcW w:w="566" w:type="dxa"/>
            <w:noWrap w:val="0"/>
            <w:vAlign w:val="center"/>
          </w:tcPr>
          <w:p w14:paraId="71B6035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9</w:t>
            </w:r>
          </w:p>
        </w:tc>
        <w:tc>
          <w:tcPr>
            <w:tcW w:w="1263" w:type="dxa"/>
            <w:noWrap w:val="0"/>
            <w:vAlign w:val="center"/>
          </w:tcPr>
          <w:p w14:paraId="3AF94FF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反光雨衣</w:t>
            </w:r>
          </w:p>
        </w:tc>
        <w:tc>
          <w:tcPr>
            <w:tcW w:w="3016" w:type="dxa"/>
            <w:noWrap w:val="0"/>
            <w:vAlign w:val="center"/>
          </w:tcPr>
          <w:p w14:paraId="259D83D5">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1.聚氨酯湿法涂层雨衣布:100%涤纶300D*280D*48F，PU透湿白胶；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2.涤纶网眼布:56dtex/24f涤纶长丝,网眼结构三空一，质量≥45g/㎡；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3.★颜色:荧光桔红；</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4.耐光色牢度亮度因子荧光红达到0.4</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5.有害物质不含甲醛，有机锡，偶氮等有害物。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6.耐摩擦色牢度：≥3级；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7.洗涤色牢度、干洗及热压变色≥4级；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8.织物断裂强度&gt;400N；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9.★织物耐静水压10000mmH20；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10.防水性能符合：GB/T4744-2013标准，附检测报告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警示条符合：GB20653-2020标准，附检测报告；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11.织物防泼水成水珠状，织物表面不吸水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12.含印深水生态字及logo，字体清晰不掉色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13.含手机防水袋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14.需提供第三方检测机构检测报告，并在报告内标注5-10项该参数所在位置；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15.需提供样品。</w:t>
            </w:r>
          </w:p>
        </w:tc>
        <w:tc>
          <w:tcPr>
            <w:tcW w:w="914" w:type="dxa"/>
            <w:noWrap w:val="0"/>
            <w:vAlign w:val="center"/>
          </w:tcPr>
          <w:p w14:paraId="7FC5B5B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7A88430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4F893749">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200</w:t>
            </w:r>
          </w:p>
        </w:tc>
        <w:tc>
          <w:tcPr>
            <w:tcW w:w="721" w:type="dxa"/>
            <w:noWrap w:val="0"/>
            <w:vAlign w:val="center"/>
          </w:tcPr>
          <w:p w14:paraId="456DAA9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04D402D6">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E190D7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77B888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553" w:hRule="atLeast"/>
          <w:jc w:val="center"/>
        </w:trPr>
        <w:tc>
          <w:tcPr>
            <w:tcW w:w="566" w:type="dxa"/>
            <w:noWrap w:val="0"/>
            <w:vAlign w:val="center"/>
          </w:tcPr>
          <w:p w14:paraId="770A7BF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10</w:t>
            </w:r>
          </w:p>
        </w:tc>
        <w:tc>
          <w:tcPr>
            <w:tcW w:w="1263" w:type="dxa"/>
            <w:noWrap w:val="0"/>
            <w:vAlign w:val="center"/>
          </w:tcPr>
          <w:p w14:paraId="732BDAA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水鞋</w:t>
            </w:r>
          </w:p>
        </w:tc>
        <w:tc>
          <w:tcPr>
            <w:tcW w:w="3016" w:type="dxa"/>
            <w:noWrap w:val="0"/>
            <w:vAlign w:val="center"/>
          </w:tcPr>
          <w:p w14:paraId="556C36A4">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1.外底耐磨性能:磨耗量≤45mm</w:t>
            </w:r>
            <w:r>
              <w:rPr>
                <w:rFonts w:hint="eastAsia" w:ascii="宋体" w:hAnsi="宋体" w:eastAsia="宋体" w:cs="宋体"/>
                <w:i w:val="0"/>
                <w:iCs w:val="0"/>
                <w:color w:val="000000"/>
                <w:kern w:val="0"/>
                <w:sz w:val="24"/>
                <w:szCs w:val="24"/>
                <w:u w:val="none"/>
                <w:lang w:val="en-US" w:eastAsia="zh-CN" w:bidi="ar"/>
              </w:rPr>
              <w:t>³</w:t>
            </w:r>
            <w:r>
              <w:rPr>
                <w:rFonts w:hint="eastAsia" w:ascii="仿宋" w:hAnsi="仿宋" w:eastAsia="仿宋" w:cs="仿宋"/>
                <w:i w:val="0"/>
                <w:iCs w:val="0"/>
                <w:color w:val="000000"/>
                <w:kern w:val="0"/>
                <w:sz w:val="24"/>
                <w:szCs w:val="24"/>
                <w:u w:val="none"/>
                <w:lang w:val="en-US" w:eastAsia="zh-CN" w:bidi="ar"/>
              </w:rPr>
              <w:t>；</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2.耐黄变性能：4-5级；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3.外底防滑性能≥0.6；</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4.材质：PVC一次成型+棉内衬；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5.筒高38cm左右；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6.符合HG/T 3084-2023标准，需提供检测报告。</w:t>
            </w:r>
          </w:p>
        </w:tc>
        <w:tc>
          <w:tcPr>
            <w:tcW w:w="914" w:type="dxa"/>
            <w:noWrap w:val="0"/>
            <w:vAlign w:val="center"/>
          </w:tcPr>
          <w:p w14:paraId="48C8981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A40FFC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706758F0">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100</w:t>
            </w:r>
          </w:p>
        </w:tc>
        <w:tc>
          <w:tcPr>
            <w:tcW w:w="721" w:type="dxa"/>
            <w:noWrap w:val="0"/>
            <w:vAlign w:val="center"/>
          </w:tcPr>
          <w:p w14:paraId="3B9EC27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0B4F0494">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7E97954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3814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553" w:hRule="atLeast"/>
          <w:jc w:val="center"/>
        </w:trPr>
        <w:tc>
          <w:tcPr>
            <w:tcW w:w="566" w:type="dxa"/>
            <w:noWrap w:val="0"/>
            <w:vAlign w:val="center"/>
          </w:tcPr>
          <w:p w14:paraId="3B48A99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11</w:t>
            </w:r>
          </w:p>
        </w:tc>
        <w:tc>
          <w:tcPr>
            <w:tcW w:w="1263" w:type="dxa"/>
            <w:noWrap w:val="0"/>
            <w:vAlign w:val="center"/>
          </w:tcPr>
          <w:p w14:paraId="524359F0">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防化学品靴</w:t>
            </w:r>
          </w:p>
        </w:tc>
        <w:tc>
          <w:tcPr>
            <w:tcW w:w="3016" w:type="dxa"/>
            <w:noWrap w:val="0"/>
            <w:vAlign w:val="center"/>
          </w:tcPr>
          <w:p w14:paraId="793C2F8F">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1.材料:PVC+特种专用材料;内里采用抗菌涤棉布;钢包头钢底；</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2.性能：防砸、防刺穿、防化学品；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3.筒高：39cm左右；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4.抗冲击性：最小间距/mm：≥23.0；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5.耐压力性：最小间距/mm：≥22.0；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6.刺穿力：﹥1500N；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7.经96%硫酸及40%氢氧化钠溶液降解处理后鞋底撕裂强度（KN/m）：≥8；</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8.经96%硫酸及40%氢氧化钠溶液降解处理后鞋帮撕裂强度（%）:≥80；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9.经96%硫酸及40%氢氧化钠溶液降解处理后鞋帮扯断伸长率（%）:≥80；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10.符合GB 21148-2020《足部防护安全鞋》、GB 20265-2019《足部防护 防化学品鞋》标准，需提供具备CMA、CNAS等资质的第三方检测机构出具的检测报告。</w:t>
            </w:r>
          </w:p>
        </w:tc>
        <w:tc>
          <w:tcPr>
            <w:tcW w:w="914" w:type="dxa"/>
            <w:noWrap w:val="0"/>
            <w:vAlign w:val="center"/>
          </w:tcPr>
          <w:p w14:paraId="7E51ED1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4E65791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674D0A4">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50</w:t>
            </w:r>
          </w:p>
        </w:tc>
        <w:tc>
          <w:tcPr>
            <w:tcW w:w="721" w:type="dxa"/>
            <w:noWrap w:val="0"/>
            <w:vAlign w:val="center"/>
          </w:tcPr>
          <w:p w14:paraId="7658490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420ECE73">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7BE6B63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05114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0" w:hRule="atLeast"/>
          <w:jc w:val="center"/>
        </w:trPr>
        <w:tc>
          <w:tcPr>
            <w:tcW w:w="566" w:type="dxa"/>
            <w:noWrap w:val="0"/>
            <w:vAlign w:val="center"/>
          </w:tcPr>
          <w:p w14:paraId="304AD62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12</w:t>
            </w:r>
          </w:p>
        </w:tc>
        <w:tc>
          <w:tcPr>
            <w:tcW w:w="1263" w:type="dxa"/>
            <w:noWrap w:val="0"/>
            <w:vAlign w:val="center"/>
          </w:tcPr>
          <w:p w14:paraId="25E2B5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氯丁橡胶防护手套</w:t>
            </w:r>
          </w:p>
        </w:tc>
        <w:tc>
          <w:tcPr>
            <w:tcW w:w="3016" w:type="dxa"/>
            <w:noWrap w:val="0"/>
            <w:vAlign w:val="center"/>
          </w:tcPr>
          <w:p w14:paraId="2EF95C54">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1.材质:100%氯丁橡胶；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2.颜色:黑色；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3.尺寸:长38cm，厚度0.78mm；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4.性能：重型氯丁橡胶高性能防化，耐油、耐热、防化学品、灵巧舒适；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5.符合GB28881-2023《手部防护化学品及微生物防护手套》标准。</w:t>
            </w:r>
          </w:p>
        </w:tc>
        <w:tc>
          <w:tcPr>
            <w:tcW w:w="914" w:type="dxa"/>
            <w:noWrap w:val="0"/>
            <w:vAlign w:val="center"/>
          </w:tcPr>
          <w:p w14:paraId="50536E7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08115E0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EEF395C">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50</w:t>
            </w:r>
          </w:p>
        </w:tc>
        <w:tc>
          <w:tcPr>
            <w:tcW w:w="721" w:type="dxa"/>
            <w:noWrap w:val="0"/>
            <w:vAlign w:val="center"/>
          </w:tcPr>
          <w:p w14:paraId="213B59F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29813C9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C0FCE2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F0D85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0" w:hRule="atLeast"/>
          <w:jc w:val="center"/>
        </w:trPr>
        <w:tc>
          <w:tcPr>
            <w:tcW w:w="566" w:type="dxa"/>
            <w:noWrap w:val="0"/>
            <w:vAlign w:val="center"/>
          </w:tcPr>
          <w:p w14:paraId="2389D80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13</w:t>
            </w:r>
          </w:p>
        </w:tc>
        <w:tc>
          <w:tcPr>
            <w:tcW w:w="1263" w:type="dxa"/>
            <w:noWrap w:val="0"/>
            <w:vAlign w:val="center"/>
          </w:tcPr>
          <w:p w14:paraId="771626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防割手套</w:t>
            </w:r>
          </w:p>
        </w:tc>
        <w:tc>
          <w:tcPr>
            <w:tcW w:w="3016" w:type="dxa"/>
            <w:noWrap w:val="0"/>
            <w:vAlign w:val="center"/>
          </w:tcPr>
          <w:p w14:paraId="548A1015">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1.颜色：黄蓝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2.涤棉材质；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3.手掌含有掌浸乳胶涂层；大拇指全浸胶；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4.独特的表面纹理，抓握力好，能够抓住表面油性或潮湿的物品，指尖和拇指缝涂层可减少受力点处磨损；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5.单位：双。</w:t>
            </w:r>
          </w:p>
        </w:tc>
        <w:tc>
          <w:tcPr>
            <w:tcW w:w="914" w:type="dxa"/>
            <w:noWrap w:val="0"/>
            <w:vAlign w:val="center"/>
          </w:tcPr>
          <w:p w14:paraId="7E70AD5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1CC50FC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6B3DD02">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50</w:t>
            </w:r>
          </w:p>
        </w:tc>
        <w:tc>
          <w:tcPr>
            <w:tcW w:w="721" w:type="dxa"/>
            <w:noWrap w:val="0"/>
            <w:vAlign w:val="center"/>
          </w:tcPr>
          <w:p w14:paraId="1576F2B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3D71AC7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645564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503537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0" w:hRule="atLeast"/>
          <w:jc w:val="center"/>
        </w:trPr>
        <w:tc>
          <w:tcPr>
            <w:tcW w:w="566" w:type="dxa"/>
            <w:noWrap w:val="0"/>
            <w:vAlign w:val="center"/>
          </w:tcPr>
          <w:p w14:paraId="32392A6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14</w:t>
            </w:r>
          </w:p>
        </w:tc>
        <w:tc>
          <w:tcPr>
            <w:tcW w:w="1263" w:type="dxa"/>
            <w:noWrap w:val="0"/>
            <w:vAlign w:val="center"/>
          </w:tcPr>
          <w:p w14:paraId="1D9AEED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一次性乳胶手套</w:t>
            </w:r>
          </w:p>
        </w:tc>
        <w:tc>
          <w:tcPr>
            <w:tcW w:w="3016" w:type="dxa"/>
            <w:noWrap w:val="0"/>
            <w:vAlign w:val="center"/>
          </w:tcPr>
          <w:p w14:paraId="12385F9B">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1.材质: 合成乳胶材料，胶体燕麦涂层技术；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2.左右手通用；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3.抗拉强度:最小18MPa(老化前)；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4.口部卷边设计，易穿戴防止回滚；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5.手套外表面带纹理，增加摩擦系数，有利于抓取；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6.无粉尘；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7.非无菌，一次性使用手套；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8.盒装抽取式，使用便捷；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9.无粉乳胶手套克重:5.5克；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10.保质期:3年。</w:t>
            </w:r>
          </w:p>
        </w:tc>
        <w:tc>
          <w:tcPr>
            <w:tcW w:w="914" w:type="dxa"/>
            <w:noWrap w:val="0"/>
            <w:vAlign w:val="center"/>
          </w:tcPr>
          <w:p w14:paraId="3F722DD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096B465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1C7A9DF5">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300</w:t>
            </w:r>
          </w:p>
        </w:tc>
        <w:tc>
          <w:tcPr>
            <w:tcW w:w="721" w:type="dxa"/>
            <w:noWrap w:val="0"/>
            <w:vAlign w:val="center"/>
          </w:tcPr>
          <w:p w14:paraId="7840306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盒</w:t>
            </w:r>
          </w:p>
        </w:tc>
        <w:tc>
          <w:tcPr>
            <w:tcW w:w="1185" w:type="dxa"/>
            <w:noWrap w:val="0"/>
            <w:vAlign w:val="center"/>
          </w:tcPr>
          <w:p w14:paraId="1B2E524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0354B76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5DAFB1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78" w:hRule="atLeast"/>
          <w:jc w:val="center"/>
        </w:trPr>
        <w:tc>
          <w:tcPr>
            <w:tcW w:w="566" w:type="dxa"/>
            <w:noWrap w:val="0"/>
            <w:vAlign w:val="center"/>
          </w:tcPr>
          <w:p w14:paraId="1B7861C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15</w:t>
            </w:r>
          </w:p>
        </w:tc>
        <w:tc>
          <w:tcPr>
            <w:tcW w:w="1263" w:type="dxa"/>
            <w:noWrap w:val="0"/>
            <w:vAlign w:val="center"/>
          </w:tcPr>
          <w:p w14:paraId="3C5B8C0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棉纱手套</w:t>
            </w:r>
          </w:p>
        </w:tc>
        <w:tc>
          <w:tcPr>
            <w:tcW w:w="3016" w:type="dxa"/>
            <w:noWrap w:val="0"/>
            <w:vAlign w:val="center"/>
          </w:tcPr>
          <w:p w14:paraId="08DA79D0">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1.12付/袋；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2.75%棉+25%纱材质制成，弹性腕口；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3.具有良好的抗磨性、抗割性能；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4.720g/袋。</w:t>
            </w:r>
          </w:p>
        </w:tc>
        <w:tc>
          <w:tcPr>
            <w:tcW w:w="914" w:type="dxa"/>
            <w:noWrap w:val="0"/>
            <w:vAlign w:val="center"/>
          </w:tcPr>
          <w:p w14:paraId="7650D8F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032D2CA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3C67DA17">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300</w:t>
            </w:r>
          </w:p>
        </w:tc>
        <w:tc>
          <w:tcPr>
            <w:tcW w:w="721" w:type="dxa"/>
            <w:noWrap w:val="0"/>
            <w:vAlign w:val="center"/>
          </w:tcPr>
          <w:p w14:paraId="517282E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袋</w:t>
            </w:r>
          </w:p>
        </w:tc>
        <w:tc>
          <w:tcPr>
            <w:tcW w:w="1185" w:type="dxa"/>
            <w:noWrap w:val="0"/>
            <w:vAlign w:val="center"/>
          </w:tcPr>
          <w:p w14:paraId="0029066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297D18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5E5D58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35" w:hRule="atLeast"/>
          <w:jc w:val="center"/>
        </w:trPr>
        <w:tc>
          <w:tcPr>
            <w:tcW w:w="566" w:type="dxa"/>
            <w:noWrap w:val="0"/>
            <w:vAlign w:val="center"/>
          </w:tcPr>
          <w:p w14:paraId="7D1D5DB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16</w:t>
            </w:r>
          </w:p>
        </w:tc>
        <w:tc>
          <w:tcPr>
            <w:tcW w:w="1263" w:type="dxa"/>
            <w:noWrap w:val="0"/>
            <w:vAlign w:val="center"/>
          </w:tcPr>
          <w:p w14:paraId="398BB15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电焊手套</w:t>
            </w:r>
          </w:p>
        </w:tc>
        <w:tc>
          <w:tcPr>
            <w:tcW w:w="3016" w:type="dxa"/>
            <w:noWrap w:val="0"/>
            <w:vAlign w:val="center"/>
          </w:tcPr>
          <w:p w14:paraId="0F38B0D4">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1.材质：全皮材质，牛二层芯皮涂层，弹性腕口；</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2.重量：0.15kg；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3.耐磨等级：3级；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4.防割等级：1级；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5.耐撕裂等级：3级；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6.防刺穿等级：1级；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7.灵活性：能拾起小棒的最小直径：5mm，性能等级：5级；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8.水蒸气渗透性：≥10mg/（cm</w:t>
            </w:r>
            <w:r>
              <w:rPr>
                <w:rFonts w:hint="eastAsia" w:ascii="宋体" w:hAnsi="宋体" w:eastAsia="宋体" w:cs="宋体"/>
                <w:i w:val="0"/>
                <w:iCs w:val="0"/>
                <w:color w:val="000000"/>
                <w:kern w:val="0"/>
                <w:sz w:val="24"/>
                <w:szCs w:val="24"/>
                <w:u w:val="none"/>
                <w:lang w:val="en-US" w:eastAsia="zh-CN" w:bidi="ar"/>
              </w:rPr>
              <w:t>²▪</w:t>
            </w:r>
            <w:r>
              <w:rPr>
                <w:rFonts w:hint="eastAsia" w:ascii="仿宋" w:hAnsi="仿宋" w:eastAsia="仿宋" w:cs="仿宋"/>
                <w:i w:val="0"/>
                <w:iCs w:val="0"/>
                <w:color w:val="000000"/>
                <w:kern w:val="0"/>
                <w:sz w:val="24"/>
                <w:szCs w:val="24"/>
                <w:u w:val="none"/>
                <w:lang w:val="en-US" w:eastAsia="zh-CN" w:bidi="ar"/>
              </w:rPr>
              <w:t>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9.水蒸气吸收性：8h内的水蒸气吸收性≥11mg/cm</w:t>
            </w:r>
            <w:r>
              <w:rPr>
                <w:rFonts w:hint="eastAsia" w:ascii="宋体" w:hAnsi="宋体" w:eastAsia="宋体" w:cs="宋体"/>
                <w:i w:val="0"/>
                <w:iCs w:val="0"/>
                <w:color w:val="000000"/>
                <w:kern w:val="0"/>
                <w:sz w:val="24"/>
                <w:szCs w:val="24"/>
                <w:u w:val="none"/>
                <w:lang w:val="en-US" w:eastAsia="zh-CN" w:bidi="ar"/>
              </w:rPr>
              <w:t>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10.符合GB 42298-2022《手部防护通用技术规范》标准，提供检测报告。</w:t>
            </w:r>
          </w:p>
        </w:tc>
        <w:tc>
          <w:tcPr>
            <w:tcW w:w="914" w:type="dxa"/>
            <w:noWrap w:val="0"/>
            <w:vAlign w:val="center"/>
          </w:tcPr>
          <w:p w14:paraId="2777696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58E947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E0932C7">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w:t>
            </w:r>
          </w:p>
        </w:tc>
        <w:tc>
          <w:tcPr>
            <w:tcW w:w="721" w:type="dxa"/>
            <w:noWrap w:val="0"/>
            <w:vAlign w:val="center"/>
          </w:tcPr>
          <w:p w14:paraId="7C14B44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6AA184F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EB9E6F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7B6906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391" w:hRule="atLeast"/>
          <w:jc w:val="center"/>
        </w:trPr>
        <w:tc>
          <w:tcPr>
            <w:tcW w:w="566" w:type="dxa"/>
            <w:noWrap w:val="0"/>
            <w:vAlign w:val="center"/>
          </w:tcPr>
          <w:p w14:paraId="3A3F501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17</w:t>
            </w:r>
          </w:p>
        </w:tc>
        <w:tc>
          <w:tcPr>
            <w:tcW w:w="1263" w:type="dxa"/>
            <w:noWrap w:val="0"/>
            <w:vAlign w:val="center"/>
          </w:tcPr>
          <w:p w14:paraId="2173405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头戴式电焊面罩</w:t>
            </w:r>
          </w:p>
        </w:tc>
        <w:tc>
          <w:tcPr>
            <w:tcW w:w="3016" w:type="dxa"/>
            <w:noWrap w:val="0"/>
            <w:vAlign w:val="center"/>
          </w:tcPr>
          <w:p w14:paraId="5E149460">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1.佩戴方式：头戴式；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2.视窗尺寸：21.4*22.7(cm)；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3.阻燃性能：面罩材料燃烧速度不高于25mm/min；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4.执行标准：GB/T3609.1-2008《职业眼面部防护焊接防护 第1部分:焊接防护具》。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5.需提供具有CMA资质第三方检测机构检测报告，并在报告内标注3-4项参数所在位置。</w:t>
            </w:r>
          </w:p>
        </w:tc>
        <w:tc>
          <w:tcPr>
            <w:tcW w:w="914" w:type="dxa"/>
            <w:noWrap w:val="0"/>
            <w:vAlign w:val="center"/>
          </w:tcPr>
          <w:p w14:paraId="478E4F2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6475C96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D9B81F2">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w:t>
            </w:r>
          </w:p>
        </w:tc>
        <w:tc>
          <w:tcPr>
            <w:tcW w:w="721" w:type="dxa"/>
            <w:noWrap w:val="0"/>
            <w:vAlign w:val="center"/>
          </w:tcPr>
          <w:p w14:paraId="3BFEEF8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11096914">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25D316C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D35F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225" w:hRule="atLeast"/>
          <w:jc w:val="center"/>
        </w:trPr>
        <w:tc>
          <w:tcPr>
            <w:tcW w:w="566" w:type="dxa"/>
            <w:noWrap w:val="0"/>
            <w:vAlign w:val="center"/>
          </w:tcPr>
          <w:p w14:paraId="25EC15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18</w:t>
            </w:r>
          </w:p>
        </w:tc>
        <w:tc>
          <w:tcPr>
            <w:tcW w:w="1263" w:type="dxa"/>
            <w:noWrap w:val="0"/>
            <w:vAlign w:val="center"/>
          </w:tcPr>
          <w:p w14:paraId="06C2831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实验室白大褂</w:t>
            </w:r>
          </w:p>
        </w:tc>
        <w:tc>
          <w:tcPr>
            <w:tcW w:w="3016" w:type="dxa"/>
            <w:noWrap w:val="0"/>
            <w:vAlign w:val="center"/>
          </w:tcPr>
          <w:p w14:paraId="161585D2">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1.款式颜色:长款松紧长袖、牛奶白;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2.材质:聚酯纤维99%+导电纱1%；</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3.面料采用抑菌剂，可抑制多种细菌微生物病原体。</w:t>
            </w:r>
          </w:p>
        </w:tc>
        <w:tc>
          <w:tcPr>
            <w:tcW w:w="914" w:type="dxa"/>
            <w:noWrap w:val="0"/>
            <w:vAlign w:val="center"/>
          </w:tcPr>
          <w:p w14:paraId="2F7A9BE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058A88B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10F8E4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09E6B6E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件</w:t>
            </w:r>
          </w:p>
        </w:tc>
        <w:tc>
          <w:tcPr>
            <w:tcW w:w="1185" w:type="dxa"/>
            <w:noWrap w:val="0"/>
            <w:vAlign w:val="center"/>
          </w:tcPr>
          <w:p w14:paraId="0AEAFA3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745F3FD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1587EE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390" w:hRule="atLeast"/>
          <w:jc w:val="center"/>
        </w:trPr>
        <w:tc>
          <w:tcPr>
            <w:tcW w:w="566" w:type="dxa"/>
            <w:noWrap w:val="0"/>
            <w:vAlign w:val="center"/>
          </w:tcPr>
          <w:p w14:paraId="435480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19</w:t>
            </w:r>
          </w:p>
        </w:tc>
        <w:tc>
          <w:tcPr>
            <w:tcW w:w="1263" w:type="dxa"/>
            <w:noWrap w:val="0"/>
            <w:vAlign w:val="center"/>
          </w:tcPr>
          <w:p w14:paraId="09CAFFA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防化围裙</w:t>
            </w:r>
          </w:p>
        </w:tc>
        <w:tc>
          <w:tcPr>
            <w:tcW w:w="3016" w:type="dxa"/>
            <w:noWrap w:val="0"/>
            <w:vAlign w:val="center"/>
          </w:tcPr>
          <w:p w14:paraId="518B6399">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1.PVC防化围裙，可防护化学品轻微喷射；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2.规格：120*90cm，厚度0.3mm。</w:t>
            </w:r>
          </w:p>
        </w:tc>
        <w:tc>
          <w:tcPr>
            <w:tcW w:w="914" w:type="dxa"/>
            <w:noWrap w:val="0"/>
            <w:vAlign w:val="center"/>
          </w:tcPr>
          <w:p w14:paraId="3CA7794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20DC312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40DCCA51">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3296F4F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件</w:t>
            </w:r>
          </w:p>
        </w:tc>
        <w:tc>
          <w:tcPr>
            <w:tcW w:w="1185" w:type="dxa"/>
            <w:noWrap w:val="0"/>
            <w:vAlign w:val="center"/>
          </w:tcPr>
          <w:p w14:paraId="4561A6BC">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1EF1A1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68F9F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136" w:hRule="atLeast"/>
          <w:jc w:val="center"/>
        </w:trPr>
        <w:tc>
          <w:tcPr>
            <w:tcW w:w="566" w:type="dxa"/>
            <w:noWrap w:val="0"/>
            <w:vAlign w:val="center"/>
          </w:tcPr>
          <w:p w14:paraId="62F0E72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20</w:t>
            </w:r>
          </w:p>
        </w:tc>
        <w:tc>
          <w:tcPr>
            <w:tcW w:w="1263" w:type="dxa"/>
            <w:noWrap w:val="0"/>
            <w:vAlign w:val="center"/>
          </w:tcPr>
          <w:p w14:paraId="7208A6D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防化袖套</w:t>
            </w:r>
          </w:p>
        </w:tc>
        <w:tc>
          <w:tcPr>
            <w:tcW w:w="3016" w:type="dxa"/>
            <w:noWrap w:val="0"/>
            <w:vAlign w:val="center"/>
          </w:tcPr>
          <w:p w14:paraId="23860FB3">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1.PVC 材质，耐油，防水，性能优异；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2.长*宽：40*20cm。</w:t>
            </w:r>
          </w:p>
        </w:tc>
        <w:tc>
          <w:tcPr>
            <w:tcW w:w="914" w:type="dxa"/>
            <w:noWrap w:val="0"/>
            <w:vAlign w:val="center"/>
          </w:tcPr>
          <w:p w14:paraId="4305DC9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4240510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5A732C1E">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3B6A897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对</w:t>
            </w:r>
          </w:p>
        </w:tc>
        <w:tc>
          <w:tcPr>
            <w:tcW w:w="1185" w:type="dxa"/>
            <w:noWrap w:val="0"/>
            <w:vAlign w:val="center"/>
          </w:tcPr>
          <w:p w14:paraId="135E07A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53A0CA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893E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36" w:hRule="atLeast"/>
          <w:jc w:val="center"/>
        </w:trPr>
        <w:tc>
          <w:tcPr>
            <w:tcW w:w="566" w:type="dxa"/>
            <w:noWrap w:val="0"/>
            <w:vAlign w:val="center"/>
          </w:tcPr>
          <w:p w14:paraId="0C39014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21</w:t>
            </w:r>
          </w:p>
        </w:tc>
        <w:tc>
          <w:tcPr>
            <w:tcW w:w="1263" w:type="dxa"/>
            <w:noWrap w:val="0"/>
            <w:vAlign w:val="center"/>
          </w:tcPr>
          <w:p w14:paraId="1753538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防寒大衣</w:t>
            </w:r>
          </w:p>
        </w:tc>
        <w:tc>
          <w:tcPr>
            <w:tcW w:w="3016" w:type="dxa"/>
            <w:noWrap w:val="0"/>
            <w:vAlign w:val="center"/>
          </w:tcPr>
          <w:p w14:paraId="3B2A8E77">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1.款式：长款；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2.透气保暖面料制成，加长反光条，提高安全性能；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3.符合GB/T 2662-2017《棉服装》合格品、GB18401-2010B类《国家纺织产品基本安全技术规范》、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GB 18383-2007《絮用纤维制品通用技术要求》标准的规定要求。</w:t>
            </w:r>
          </w:p>
        </w:tc>
        <w:tc>
          <w:tcPr>
            <w:tcW w:w="914" w:type="dxa"/>
            <w:noWrap w:val="0"/>
            <w:vAlign w:val="center"/>
          </w:tcPr>
          <w:p w14:paraId="30D19C6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6D1DF33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43259B43">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1AF56D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件</w:t>
            </w:r>
          </w:p>
        </w:tc>
        <w:tc>
          <w:tcPr>
            <w:tcW w:w="1185" w:type="dxa"/>
            <w:noWrap w:val="0"/>
            <w:vAlign w:val="center"/>
          </w:tcPr>
          <w:p w14:paraId="4C0372F6">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DBF29B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F6ACF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36" w:hRule="atLeast"/>
          <w:jc w:val="center"/>
        </w:trPr>
        <w:tc>
          <w:tcPr>
            <w:tcW w:w="566" w:type="dxa"/>
            <w:noWrap w:val="0"/>
            <w:vAlign w:val="center"/>
          </w:tcPr>
          <w:p w14:paraId="191819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22</w:t>
            </w:r>
          </w:p>
        </w:tc>
        <w:tc>
          <w:tcPr>
            <w:tcW w:w="1263" w:type="dxa"/>
            <w:noWrap w:val="0"/>
            <w:vAlign w:val="center"/>
          </w:tcPr>
          <w:p w14:paraId="4B9A42E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防电弧手套</w:t>
            </w:r>
          </w:p>
        </w:tc>
        <w:tc>
          <w:tcPr>
            <w:tcW w:w="3016" w:type="dxa"/>
            <w:noWrap w:val="0"/>
            <w:vAlign w:val="center"/>
          </w:tcPr>
          <w:p w14:paraId="600AFBDF">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防护等级≥16cal,耐热、阻燃、不助燃、防静电、不熔融等</w:t>
            </w:r>
          </w:p>
        </w:tc>
        <w:tc>
          <w:tcPr>
            <w:tcW w:w="914" w:type="dxa"/>
            <w:noWrap w:val="0"/>
            <w:vAlign w:val="center"/>
          </w:tcPr>
          <w:p w14:paraId="27A27BC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75132D2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2D611F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w:t>
            </w:r>
          </w:p>
        </w:tc>
        <w:tc>
          <w:tcPr>
            <w:tcW w:w="721" w:type="dxa"/>
            <w:noWrap w:val="0"/>
            <w:vAlign w:val="center"/>
          </w:tcPr>
          <w:p w14:paraId="11B3849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双</w:t>
            </w:r>
          </w:p>
        </w:tc>
        <w:tc>
          <w:tcPr>
            <w:tcW w:w="1185" w:type="dxa"/>
            <w:noWrap w:val="0"/>
            <w:vAlign w:val="center"/>
          </w:tcPr>
          <w:p w14:paraId="5670D46C">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2A632F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49ABAA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36" w:hRule="atLeast"/>
          <w:jc w:val="center"/>
        </w:trPr>
        <w:tc>
          <w:tcPr>
            <w:tcW w:w="566" w:type="dxa"/>
            <w:noWrap w:val="0"/>
            <w:vAlign w:val="center"/>
          </w:tcPr>
          <w:p w14:paraId="1FC88D2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23</w:t>
            </w:r>
          </w:p>
        </w:tc>
        <w:tc>
          <w:tcPr>
            <w:tcW w:w="1263" w:type="dxa"/>
            <w:noWrap w:val="0"/>
            <w:vAlign w:val="center"/>
          </w:tcPr>
          <w:p w14:paraId="7686C20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防电弧头罩</w:t>
            </w:r>
          </w:p>
        </w:tc>
        <w:tc>
          <w:tcPr>
            <w:tcW w:w="3016" w:type="dxa"/>
            <w:noWrap w:val="0"/>
            <w:vAlign w:val="center"/>
          </w:tcPr>
          <w:p w14:paraId="247286B2">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防护等级≥16cal,耐热、阻燃、不助燃、防静电、不熔融等</w:t>
            </w:r>
          </w:p>
        </w:tc>
        <w:tc>
          <w:tcPr>
            <w:tcW w:w="914" w:type="dxa"/>
            <w:noWrap w:val="0"/>
            <w:vAlign w:val="center"/>
          </w:tcPr>
          <w:p w14:paraId="56A368C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05F8DF7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B499685">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w:t>
            </w:r>
          </w:p>
        </w:tc>
        <w:tc>
          <w:tcPr>
            <w:tcW w:w="721" w:type="dxa"/>
            <w:noWrap w:val="0"/>
            <w:vAlign w:val="center"/>
          </w:tcPr>
          <w:p w14:paraId="7FF707B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6983EA0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9684C34">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7E805A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352" w:hRule="atLeast"/>
          <w:jc w:val="center"/>
        </w:trPr>
        <w:tc>
          <w:tcPr>
            <w:tcW w:w="566" w:type="dxa"/>
            <w:noWrap w:val="0"/>
            <w:vAlign w:val="center"/>
          </w:tcPr>
          <w:p w14:paraId="363EDD4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24</w:t>
            </w:r>
          </w:p>
        </w:tc>
        <w:tc>
          <w:tcPr>
            <w:tcW w:w="1263" w:type="dxa"/>
            <w:noWrap w:val="0"/>
            <w:vAlign w:val="center"/>
          </w:tcPr>
          <w:p w14:paraId="786A04C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防电弧服套装</w:t>
            </w:r>
          </w:p>
        </w:tc>
        <w:tc>
          <w:tcPr>
            <w:tcW w:w="3016" w:type="dxa"/>
            <w:noWrap w:val="0"/>
            <w:vAlign w:val="center"/>
          </w:tcPr>
          <w:p w14:paraId="3A4DF821">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1.整套含上衣和裤子；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2.材质：兰精阻燃莫代尔+芳纶+抗静电纤维；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3.面料克重 215g/m</w:t>
            </w:r>
            <w:r>
              <w:rPr>
                <w:rFonts w:hint="eastAsia" w:ascii="宋体" w:hAnsi="宋体" w:eastAsia="宋体" w:cs="宋体"/>
                <w:i w:val="0"/>
                <w:iCs w:val="0"/>
                <w:color w:val="000000"/>
                <w:kern w:val="0"/>
                <w:sz w:val="24"/>
                <w:szCs w:val="24"/>
                <w:u w:val="none"/>
                <w:lang w:val="en-US" w:eastAsia="zh-CN" w:bidi="ar"/>
              </w:rPr>
              <w:t>²</w:t>
            </w:r>
            <w:r>
              <w:rPr>
                <w:rFonts w:hint="eastAsia" w:ascii="仿宋" w:hAnsi="仿宋" w:eastAsia="仿宋" w:cs="仿宋"/>
                <w:i w:val="0"/>
                <w:iCs w:val="0"/>
                <w:color w:val="000000"/>
                <w:kern w:val="0"/>
                <w:sz w:val="24"/>
                <w:szCs w:val="24"/>
                <w:u w:val="none"/>
                <w:lang w:val="en-US" w:eastAsia="zh-CN" w:bidi="ar"/>
              </w:rPr>
              <w:t>±5%；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4.防护等级≥16cal,耐热、阻燃、不助燃、防静电、不熔融等；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5.PH值：6.5，0甲醛含量；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6.耐皂洗、耐酸汗渍、耐碱汗渍色牢度（级）;变色≥4-5；沾色≥4-5；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7.耐摩擦色牢度（级）：干法≥4-5，湿法≥3-4；</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8.断裂强度（洗后）N：经向≥840，纬向≥610；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9.断裂强度（洗前）N：经向≥850，纬向≥580；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10.撕破强力（N）：经向≥70，纬向≥60；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11.符合GB 8965.4-2022《防护服装 防电弧服》标准的规定要求。</w:t>
            </w:r>
          </w:p>
        </w:tc>
        <w:tc>
          <w:tcPr>
            <w:tcW w:w="914" w:type="dxa"/>
            <w:noWrap w:val="0"/>
            <w:vAlign w:val="center"/>
          </w:tcPr>
          <w:p w14:paraId="7BB96FD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50BBE6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C84078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w:t>
            </w:r>
          </w:p>
        </w:tc>
        <w:tc>
          <w:tcPr>
            <w:tcW w:w="721" w:type="dxa"/>
            <w:noWrap w:val="0"/>
            <w:vAlign w:val="center"/>
          </w:tcPr>
          <w:p w14:paraId="760D020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72424203">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2CDB39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75D1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126" w:hRule="atLeast"/>
          <w:jc w:val="center"/>
        </w:trPr>
        <w:tc>
          <w:tcPr>
            <w:tcW w:w="566" w:type="dxa"/>
            <w:noWrap w:val="0"/>
            <w:vAlign w:val="center"/>
          </w:tcPr>
          <w:p w14:paraId="2D7C8F5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25</w:t>
            </w:r>
          </w:p>
        </w:tc>
        <w:tc>
          <w:tcPr>
            <w:tcW w:w="1263" w:type="dxa"/>
            <w:noWrap w:val="0"/>
            <w:vAlign w:val="center"/>
          </w:tcPr>
          <w:p w14:paraId="70BB05F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护目镜</w:t>
            </w:r>
          </w:p>
        </w:tc>
        <w:tc>
          <w:tcPr>
            <w:tcW w:w="3016" w:type="dxa"/>
            <w:noWrap w:val="0"/>
            <w:vAlign w:val="center"/>
          </w:tcPr>
          <w:p w14:paraId="0869A478">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1.防起雾,保障潮湿环境下视觉清晰度；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2.钮扣式间接通风口设计,有效防护液体喷溅；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3.高性能抗冲击PC镜片,可阻隔99% 紫外线；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4.弹性可调节针织头带；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5.符合GB14866-2023《眼面防护具通用技术规范》，需提供检测报告。</w:t>
            </w:r>
          </w:p>
        </w:tc>
        <w:tc>
          <w:tcPr>
            <w:tcW w:w="914" w:type="dxa"/>
            <w:noWrap w:val="0"/>
            <w:vAlign w:val="center"/>
          </w:tcPr>
          <w:p w14:paraId="1244B66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8EB8A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076A3CC">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4DBBD2D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副</w:t>
            </w:r>
          </w:p>
        </w:tc>
        <w:tc>
          <w:tcPr>
            <w:tcW w:w="1185" w:type="dxa"/>
            <w:noWrap w:val="0"/>
            <w:vAlign w:val="center"/>
          </w:tcPr>
          <w:p w14:paraId="4ABB240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D718D9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547E05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126" w:hRule="atLeast"/>
          <w:jc w:val="center"/>
        </w:trPr>
        <w:tc>
          <w:tcPr>
            <w:tcW w:w="566" w:type="dxa"/>
            <w:noWrap w:val="0"/>
            <w:vAlign w:val="center"/>
          </w:tcPr>
          <w:p w14:paraId="768A0D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263" w:type="dxa"/>
            <w:noWrap w:val="0"/>
            <w:vAlign w:val="center"/>
          </w:tcPr>
          <w:p w14:paraId="01F1CC3C">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安全眼镜</w:t>
            </w:r>
          </w:p>
        </w:tc>
        <w:tc>
          <w:tcPr>
            <w:tcW w:w="3016" w:type="dxa"/>
            <w:noWrap w:val="0"/>
            <w:vAlign w:val="center"/>
          </w:tcPr>
          <w:p w14:paraId="66D87133">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1.功能：防雾，防冲击，防液体喷溅，防紫外线；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2.符合标准GB14866-2023《眼面防护具通用技术规范》，《特种劳动防护用品安全标志产品检测检验规范》。</w:t>
            </w:r>
          </w:p>
        </w:tc>
        <w:tc>
          <w:tcPr>
            <w:tcW w:w="914" w:type="dxa"/>
            <w:noWrap w:val="0"/>
            <w:vAlign w:val="center"/>
          </w:tcPr>
          <w:p w14:paraId="317248D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DEBA9C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150F2A4A">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1E96F03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副</w:t>
            </w:r>
          </w:p>
        </w:tc>
        <w:tc>
          <w:tcPr>
            <w:tcW w:w="1185" w:type="dxa"/>
            <w:noWrap w:val="0"/>
            <w:vAlign w:val="center"/>
          </w:tcPr>
          <w:p w14:paraId="29305D6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B8A4DD3">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75BD4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126" w:hRule="atLeast"/>
          <w:jc w:val="center"/>
        </w:trPr>
        <w:tc>
          <w:tcPr>
            <w:tcW w:w="566" w:type="dxa"/>
            <w:noWrap w:val="0"/>
            <w:vAlign w:val="center"/>
          </w:tcPr>
          <w:p w14:paraId="29BEE4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27</w:t>
            </w:r>
          </w:p>
        </w:tc>
        <w:tc>
          <w:tcPr>
            <w:tcW w:w="1263" w:type="dxa"/>
            <w:noWrap w:val="0"/>
            <w:vAlign w:val="center"/>
          </w:tcPr>
          <w:p w14:paraId="46D5453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防尘口罩</w:t>
            </w:r>
          </w:p>
        </w:tc>
        <w:tc>
          <w:tcPr>
            <w:tcW w:w="3016" w:type="dxa"/>
            <w:noWrap w:val="0"/>
            <w:vAlign w:val="center"/>
          </w:tcPr>
          <w:p w14:paraId="1AA4F710">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1.进口高效静电滤材，在同等防护效果下，呼吸阻力小，佩戴更舒适；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2.独特设计形状，配合优良鼻夹和头带，保证与脸部良好密合；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3.佩戴方式：头戴式；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4.可折叠式设计，便于保存和携带；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5.50只/袋、头戴式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6.符合国标 GB 2626-2019 KN90标准。</w:t>
            </w:r>
          </w:p>
        </w:tc>
        <w:tc>
          <w:tcPr>
            <w:tcW w:w="914" w:type="dxa"/>
            <w:noWrap w:val="0"/>
            <w:vAlign w:val="center"/>
          </w:tcPr>
          <w:p w14:paraId="7C0C6DE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6D70366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5A76B4E">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30</w:t>
            </w:r>
          </w:p>
        </w:tc>
        <w:tc>
          <w:tcPr>
            <w:tcW w:w="721" w:type="dxa"/>
            <w:noWrap w:val="0"/>
            <w:vAlign w:val="center"/>
          </w:tcPr>
          <w:p w14:paraId="449FB10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袋</w:t>
            </w:r>
          </w:p>
        </w:tc>
        <w:tc>
          <w:tcPr>
            <w:tcW w:w="1185" w:type="dxa"/>
            <w:noWrap w:val="0"/>
            <w:vAlign w:val="center"/>
          </w:tcPr>
          <w:p w14:paraId="693C084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E9182B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15D9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254" w:hRule="atLeast"/>
          <w:jc w:val="center"/>
        </w:trPr>
        <w:tc>
          <w:tcPr>
            <w:tcW w:w="566" w:type="dxa"/>
            <w:noWrap w:val="0"/>
            <w:vAlign w:val="center"/>
          </w:tcPr>
          <w:p w14:paraId="45C55EE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28</w:t>
            </w:r>
          </w:p>
        </w:tc>
        <w:tc>
          <w:tcPr>
            <w:tcW w:w="1263" w:type="dxa"/>
            <w:noWrap w:val="0"/>
            <w:vAlign w:val="center"/>
          </w:tcPr>
          <w:p w14:paraId="4137683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KN95防护口罩</w:t>
            </w:r>
          </w:p>
        </w:tc>
        <w:tc>
          <w:tcPr>
            <w:tcW w:w="3016" w:type="dxa"/>
            <w:noWrap w:val="0"/>
            <w:vAlign w:val="center"/>
          </w:tcPr>
          <w:p w14:paraId="1E1D9D23">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1.对非油性颗粒物过滤效率：≥95%;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2.颈戴式设计，不易勒耳,提高佩戴舒适性及方便性；</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3.符合GB2626-2019《呼吸防护 自吸过滤式防颗粒物呼吸器》标准。</w:t>
            </w:r>
          </w:p>
        </w:tc>
        <w:tc>
          <w:tcPr>
            <w:tcW w:w="914" w:type="dxa"/>
            <w:noWrap w:val="0"/>
            <w:vAlign w:val="center"/>
          </w:tcPr>
          <w:p w14:paraId="7BA78CF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8D70A9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3E1E72A">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30</w:t>
            </w:r>
          </w:p>
        </w:tc>
        <w:tc>
          <w:tcPr>
            <w:tcW w:w="721" w:type="dxa"/>
            <w:noWrap w:val="0"/>
            <w:vAlign w:val="center"/>
          </w:tcPr>
          <w:p w14:paraId="2D86835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49CEB1F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F9DD6F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48A36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35" w:hRule="atLeast"/>
          <w:jc w:val="center"/>
        </w:trPr>
        <w:tc>
          <w:tcPr>
            <w:tcW w:w="566" w:type="dxa"/>
            <w:noWrap w:val="0"/>
            <w:vAlign w:val="center"/>
          </w:tcPr>
          <w:p w14:paraId="0F104BA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29</w:t>
            </w:r>
          </w:p>
        </w:tc>
        <w:tc>
          <w:tcPr>
            <w:tcW w:w="1263" w:type="dxa"/>
            <w:noWrap w:val="0"/>
            <w:vAlign w:val="center"/>
          </w:tcPr>
          <w:p w14:paraId="7C0789E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泡沫救生衣</w:t>
            </w:r>
          </w:p>
        </w:tc>
        <w:tc>
          <w:tcPr>
            <w:tcW w:w="3016" w:type="dxa"/>
            <w:noWrap w:val="0"/>
            <w:vAlign w:val="center"/>
          </w:tcPr>
          <w:p w14:paraId="020EBDB1">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1.加厚加密防水牛津布，反光材料，聚乙烯泡沫组成；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2.橘黄色，带有夜间发光条；</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3.侧边及中间有系带绑扎；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4.能使穿着者入水后保持人体垂直或后倾，头部高于水面，身体后仰；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5.浮力大于7.5kg;重量0.3kg；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6.含印深水生态字及logo，字体清晰不掉色。</w:t>
            </w:r>
          </w:p>
        </w:tc>
        <w:tc>
          <w:tcPr>
            <w:tcW w:w="914" w:type="dxa"/>
            <w:noWrap w:val="0"/>
            <w:vAlign w:val="center"/>
          </w:tcPr>
          <w:p w14:paraId="1DCC78D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4A37A2E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1102BD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40</w:t>
            </w:r>
          </w:p>
        </w:tc>
        <w:tc>
          <w:tcPr>
            <w:tcW w:w="721" w:type="dxa"/>
            <w:noWrap w:val="0"/>
            <w:vAlign w:val="center"/>
          </w:tcPr>
          <w:p w14:paraId="5988282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件</w:t>
            </w:r>
          </w:p>
        </w:tc>
        <w:tc>
          <w:tcPr>
            <w:tcW w:w="1185" w:type="dxa"/>
            <w:noWrap w:val="0"/>
            <w:vAlign w:val="center"/>
          </w:tcPr>
          <w:p w14:paraId="6AB4787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BBA5B76">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73B56E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834" w:hRule="atLeast"/>
          <w:jc w:val="center"/>
        </w:trPr>
        <w:tc>
          <w:tcPr>
            <w:tcW w:w="566" w:type="dxa"/>
            <w:noWrap w:val="0"/>
            <w:vAlign w:val="center"/>
          </w:tcPr>
          <w:p w14:paraId="1DAD60D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30</w:t>
            </w:r>
          </w:p>
        </w:tc>
        <w:tc>
          <w:tcPr>
            <w:tcW w:w="1263" w:type="dxa"/>
            <w:noWrap w:val="0"/>
            <w:vAlign w:val="center"/>
          </w:tcPr>
          <w:p w14:paraId="0EB13AA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腰包式自动救生衣</w:t>
            </w:r>
          </w:p>
        </w:tc>
        <w:tc>
          <w:tcPr>
            <w:tcW w:w="3016" w:type="dxa"/>
            <w:noWrap w:val="0"/>
            <w:vAlign w:val="center"/>
          </w:tcPr>
          <w:p w14:paraId="5EF04280">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1.款式：腰包式；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2.材质：聚氨酯；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3.充气方式：自动；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4.充气时间&lt;5s；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5.浮力（N）≥150N；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6.所投产品经中国船级社CCS认可；符合ISO 12402-3:2006标准，需提供检测报告及中国船级社CCS证书。</w:t>
            </w:r>
          </w:p>
        </w:tc>
        <w:tc>
          <w:tcPr>
            <w:tcW w:w="914" w:type="dxa"/>
            <w:noWrap w:val="0"/>
            <w:vAlign w:val="center"/>
          </w:tcPr>
          <w:p w14:paraId="3344C88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2CBFD49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4B0184E8">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6C8EC6F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件</w:t>
            </w:r>
          </w:p>
        </w:tc>
        <w:tc>
          <w:tcPr>
            <w:tcW w:w="1185" w:type="dxa"/>
            <w:noWrap w:val="0"/>
            <w:vAlign w:val="center"/>
          </w:tcPr>
          <w:p w14:paraId="26A4F40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725BBDCC">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A3879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270" w:hRule="atLeast"/>
          <w:jc w:val="center"/>
        </w:trPr>
        <w:tc>
          <w:tcPr>
            <w:tcW w:w="566" w:type="dxa"/>
            <w:noWrap w:val="0"/>
            <w:vAlign w:val="center"/>
          </w:tcPr>
          <w:p w14:paraId="15BC99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31</w:t>
            </w:r>
          </w:p>
        </w:tc>
        <w:tc>
          <w:tcPr>
            <w:tcW w:w="1263" w:type="dxa"/>
            <w:noWrap w:val="0"/>
            <w:vAlign w:val="center"/>
          </w:tcPr>
          <w:p w14:paraId="3E9A52C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防毒半面罩套装</w:t>
            </w:r>
          </w:p>
        </w:tc>
        <w:tc>
          <w:tcPr>
            <w:tcW w:w="3016" w:type="dxa"/>
            <w:noWrap w:val="0"/>
            <w:vAlign w:val="center"/>
          </w:tcPr>
          <w:p w14:paraId="78FA457A">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1.面罩结构：半面罩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2.面罩类别：双滤盒</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3.呼吸阻力低，质地舒适，密封性好，能配合各种滤盒、滤棉使用，组合简单，佩戴轻便；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4.每套含2个防护有机蒸汽、氯气、二氧化氯、氯化氢、二氧化硫、氟化氢、硫化氢、氨气、甲胺、 甲醛等有毒有害气体的滤盒；</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5.符合GB 2890-2022《呼吸防护 自吸过滤式防毒面具》标准要求；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6.符合《特种劳动防护用品安全标志产品检测检验规范》标准要求。</w:t>
            </w:r>
          </w:p>
        </w:tc>
        <w:tc>
          <w:tcPr>
            <w:tcW w:w="914" w:type="dxa"/>
            <w:noWrap w:val="0"/>
            <w:vAlign w:val="center"/>
          </w:tcPr>
          <w:p w14:paraId="783D578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453DAEC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A7801D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40</w:t>
            </w:r>
          </w:p>
        </w:tc>
        <w:tc>
          <w:tcPr>
            <w:tcW w:w="721" w:type="dxa"/>
            <w:noWrap w:val="0"/>
            <w:vAlign w:val="center"/>
          </w:tcPr>
          <w:p w14:paraId="200140A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45DB48C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4AE2F43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50BAB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674" w:hRule="atLeast"/>
          <w:jc w:val="center"/>
        </w:trPr>
        <w:tc>
          <w:tcPr>
            <w:tcW w:w="566" w:type="dxa"/>
            <w:noWrap w:val="0"/>
            <w:vAlign w:val="center"/>
          </w:tcPr>
          <w:p w14:paraId="13216F1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32</w:t>
            </w:r>
          </w:p>
        </w:tc>
        <w:tc>
          <w:tcPr>
            <w:tcW w:w="1263" w:type="dxa"/>
            <w:noWrap w:val="0"/>
            <w:vAlign w:val="center"/>
          </w:tcPr>
          <w:p w14:paraId="39277DB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防毒全面罩套装</w:t>
            </w:r>
          </w:p>
        </w:tc>
        <w:tc>
          <w:tcPr>
            <w:tcW w:w="3016" w:type="dxa"/>
            <w:noWrap w:val="0"/>
            <w:vAlign w:val="center"/>
          </w:tcPr>
          <w:p w14:paraId="6437AAE9">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1.面罩结构：全面罩；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2.面罩类别：双滤盒；</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3.呼吸阻力低；视野好，质地舒适，密封性好，能配合各种滤盒、滤棉使用，组合简单，佩戴轻便；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4.每套含2个防护有机蒸汽、氯气、二氧化氯、氯化氢、二氧化硫、氟化氢、硫化氢、氨气、甲胺、 甲醛等有毒有害气体的滤盒；</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5.符合GB 2890-2022《呼吸防护 自吸过滤式防毒面具》标准要求；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6.符合《特种劳动防护用品安全标志产品检测检验规范》标准要求。</w:t>
            </w:r>
          </w:p>
        </w:tc>
        <w:tc>
          <w:tcPr>
            <w:tcW w:w="914" w:type="dxa"/>
            <w:noWrap w:val="0"/>
            <w:vAlign w:val="center"/>
          </w:tcPr>
          <w:p w14:paraId="18AC034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0C784E7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4279354">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40</w:t>
            </w:r>
          </w:p>
        </w:tc>
        <w:tc>
          <w:tcPr>
            <w:tcW w:w="721" w:type="dxa"/>
            <w:noWrap w:val="0"/>
            <w:vAlign w:val="center"/>
          </w:tcPr>
          <w:p w14:paraId="6D3815D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6BC19D3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0FA2169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740D5F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188" w:hRule="atLeast"/>
          <w:jc w:val="center"/>
        </w:trPr>
        <w:tc>
          <w:tcPr>
            <w:tcW w:w="566" w:type="dxa"/>
            <w:noWrap w:val="0"/>
            <w:vAlign w:val="center"/>
          </w:tcPr>
          <w:p w14:paraId="0292C7D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33</w:t>
            </w:r>
          </w:p>
        </w:tc>
        <w:tc>
          <w:tcPr>
            <w:tcW w:w="1263" w:type="dxa"/>
            <w:noWrap w:val="0"/>
            <w:vAlign w:val="center"/>
          </w:tcPr>
          <w:p w14:paraId="45E7CAD2">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滤盒</w:t>
            </w:r>
          </w:p>
        </w:tc>
        <w:tc>
          <w:tcPr>
            <w:tcW w:w="3016" w:type="dxa"/>
            <w:noWrap w:val="0"/>
            <w:vAlign w:val="center"/>
          </w:tcPr>
          <w:p w14:paraId="6ABE1765">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1.可搭配本项目内的全面罩、半面罩使用防护气体；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2.防护有机蒸汽、氯气、二氧化氯、氯化氢、二氧化硫、氟化氢、硫化氢、氨气、甲胺、 甲醛等有毒有害气体；</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3.符合标准GB 2890-2022《呼吸防护自吸过滤式防毒面具》、《特种劳动防护用品安全标志产品检测检验规范》。</w:t>
            </w:r>
          </w:p>
        </w:tc>
        <w:tc>
          <w:tcPr>
            <w:tcW w:w="914" w:type="dxa"/>
            <w:noWrap w:val="0"/>
            <w:vAlign w:val="center"/>
          </w:tcPr>
          <w:p w14:paraId="0C7730F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492B7D5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BC275D3">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80</w:t>
            </w:r>
          </w:p>
        </w:tc>
        <w:tc>
          <w:tcPr>
            <w:tcW w:w="721" w:type="dxa"/>
            <w:noWrap w:val="0"/>
            <w:vAlign w:val="center"/>
          </w:tcPr>
          <w:p w14:paraId="452C825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对</w:t>
            </w:r>
          </w:p>
        </w:tc>
        <w:tc>
          <w:tcPr>
            <w:tcW w:w="1185" w:type="dxa"/>
            <w:noWrap w:val="0"/>
            <w:vAlign w:val="center"/>
          </w:tcPr>
          <w:p w14:paraId="597377B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60EB2D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512E7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188" w:hRule="atLeast"/>
          <w:jc w:val="center"/>
        </w:trPr>
        <w:tc>
          <w:tcPr>
            <w:tcW w:w="566" w:type="dxa"/>
            <w:noWrap w:val="0"/>
            <w:vAlign w:val="center"/>
          </w:tcPr>
          <w:p w14:paraId="6C844DA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34</w:t>
            </w:r>
          </w:p>
        </w:tc>
        <w:tc>
          <w:tcPr>
            <w:tcW w:w="1263" w:type="dxa"/>
            <w:noWrap w:val="0"/>
            <w:vAlign w:val="center"/>
          </w:tcPr>
          <w:p w14:paraId="791AC5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子弹型耳塞</w:t>
            </w:r>
          </w:p>
        </w:tc>
        <w:tc>
          <w:tcPr>
            <w:tcW w:w="3016" w:type="dxa"/>
            <w:noWrap w:val="0"/>
            <w:vAlign w:val="center"/>
          </w:tcPr>
          <w:p w14:paraId="030CFEBA">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1.耳塞全长2.5CM，底部直径1.5CM，往上逐渐收窄，至1/3处减少到1.1CM处左右，能很好的阻隔外界噪音；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2.子弹型设计，便于揉搓和进入耳道，同时符合人体力学设计，使耳道平均受力，对耳道的压迫小；</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3.耳塞柔软舒适，佩戴压迫感低，且弹性好，很好的贴合耳道，长时间佩戴也舒适；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4.收纳方便，经防污处理，佩戴卫生；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5.200付/盒；</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6.SNR37dB，NRR29dB。</w:t>
            </w:r>
          </w:p>
        </w:tc>
        <w:tc>
          <w:tcPr>
            <w:tcW w:w="914" w:type="dxa"/>
            <w:noWrap w:val="0"/>
            <w:vAlign w:val="center"/>
          </w:tcPr>
          <w:p w14:paraId="776FFC1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1F8102F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D5E2B2F">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30</w:t>
            </w:r>
          </w:p>
        </w:tc>
        <w:tc>
          <w:tcPr>
            <w:tcW w:w="721" w:type="dxa"/>
            <w:noWrap w:val="0"/>
            <w:vAlign w:val="center"/>
          </w:tcPr>
          <w:p w14:paraId="3D5864F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盒</w:t>
            </w:r>
          </w:p>
        </w:tc>
        <w:tc>
          <w:tcPr>
            <w:tcW w:w="1185" w:type="dxa"/>
            <w:noWrap w:val="0"/>
            <w:vAlign w:val="center"/>
          </w:tcPr>
          <w:p w14:paraId="2FDCA046">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228799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48C808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081" w:hRule="atLeast"/>
          <w:jc w:val="center"/>
        </w:trPr>
        <w:tc>
          <w:tcPr>
            <w:tcW w:w="566" w:type="dxa"/>
            <w:noWrap w:val="0"/>
            <w:vAlign w:val="center"/>
          </w:tcPr>
          <w:p w14:paraId="0FD9AE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35</w:t>
            </w:r>
          </w:p>
        </w:tc>
        <w:tc>
          <w:tcPr>
            <w:tcW w:w="1263" w:type="dxa"/>
            <w:noWrap w:val="0"/>
            <w:vAlign w:val="center"/>
          </w:tcPr>
          <w:p w14:paraId="3490E3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耳罩</w:t>
            </w:r>
          </w:p>
        </w:tc>
        <w:tc>
          <w:tcPr>
            <w:tcW w:w="3016" w:type="dxa"/>
            <w:noWrap w:val="0"/>
            <w:vAlign w:val="center"/>
          </w:tcPr>
          <w:p w14:paraId="6F286260">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zh-CN" w:eastAsia="zh-CN" w:bidi="ar-SA"/>
              </w:rPr>
            </w:pPr>
            <w:r>
              <w:rPr>
                <w:rFonts w:hint="eastAsia" w:ascii="仿宋" w:hAnsi="仿宋" w:eastAsia="仿宋" w:cs="仿宋"/>
                <w:i w:val="0"/>
                <w:iCs w:val="0"/>
                <w:color w:val="000000"/>
                <w:kern w:val="0"/>
                <w:sz w:val="24"/>
                <w:szCs w:val="24"/>
                <w:u w:val="none"/>
                <w:lang w:val="en-US" w:eastAsia="zh-CN" w:bidi="ar"/>
              </w:rPr>
              <w:t>1.配备头戴式可调节可折叠支架；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2.可伸缩3.5cm，多层吸音棉耳垫；</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3.符合GB 31422.2-2025《听力防护装备 第2部分:耳罩》标准。</w:t>
            </w:r>
          </w:p>
        </w:tc>
        <w:tc>
          <w:tcPr>
            <w:tcW w:w="914" w:type="dxa"/>
            <w:noWrap w:val="0"/>
            <w:vAlign w:val="center"/>
          </w:tcPr>
          <w:p w14:paraId="47C91AF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026939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727373D8">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192A3B7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298A9B6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224E925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187124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559" w:hRule="atLeast"/>
          <w:jc w:val="center"/>
        </w:trPr>
        <w:tc>
          <w:tcPr>
            <w:tcW w:w="566" w:type="dxa"/>
            <w:noWrap w:val="0"/>
            <w:vAlign w:val="center"/>
          </w:tcPr>
          <w:p w14:paraId="58E3AEB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36</w:t>
            </w:r>
          </w:p>
        </w:tc>
        <w:tc>
          <w:tcPr>
            <w:tcW w:w="1263" w:type="dxa"/>
            <w:noWrap w:val="0"/>
            <w:vAlign w:val="center"/>
          </w:tcPr>
          <w:p w14:paraId="570ABD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LED强光手电筒</w:t>
            </w:r>
          </w:p>
        </w:tc>
        <w:tc>
          <w:tcPr>
            <w:tcW w:w="3016" w:type="dxa"/>
            <w:noWrap w:val="0"/>
            <w:vAlign w:val="center"/>
          </w:tcPr>
          <w:p w14:paraId="3ECC32CB">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1.铝合金材质；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2.可伸缩调焦，3档照射（强光、中光、爆闪），M80白激光，约1000流明；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3.配26650锂电池*1，配置2A充电头*1；</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4.续航时长：4-6小时；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5.有输出功能，可做充电宝给手机充电；</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6.符合GB 7000.204-2008《灯具 第2-4 部分:特殊要求 可移式通用灯具》、</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GB 7000.1-2015 《灯具 第1部分:一般要求与试验》标准，提供检测报告。</w:t>
            </w:r>
          </w:p>
        </w:tc>
        <w:tc>
          <w:tcPr>
            <w:tcW w:w="914" w:type="dxa"/>
            <w:noWrap w:val="0"/>
            <w:vAlign w:val="center"/>
          </w:tcPr>
          <w:p w14:paraId="1A24B92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6A16F73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75C2E4AB">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30</w:t>
            </w:r>
          </w:p>
        </w:tc>
        <w:tc>
          <w:tcPr>
            <w:tcW w:w="721" w:type="dxa"/>
            <w:noWrap w:val="0"/>
            <w:vAlign w:val="center"/>
          </w:tcPr>
          <w:p w14:paraId="04E4B64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把</w:t>
            </w:r>
          </w:p>
        </w:tc>
        <w:tc>
          <w:tcPr>
            <w:tcW w:w="1185" w:type="dxa"/>
            <w:noWrap w:val="0"/>
            <w:vAlign w:val="center"/>
          </w:tcPr>
          <w:p w14:paraId="11CD480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483F1A7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7781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048" w:hRule="atLeast"/>
          <w:jc w:val="center"/>
        </w:trPr>
        <w:tc>
          <w:tcPr>
            <w:tcW w:w="566" w:type="dxa"/>
            <w:noWrap w:val="0"/>
            <w:vAlign w:val="center"/>
          </w:tcPr>
          <w:p w14:paraId="46AFE8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37</w:t>
            </w:r>
          </w:p>
        </w:tc>
        <w:tc>
          <w:tcPr>
            <w:tcW w:w="1263" w:type="dxa"/>
            <w:noWrap w:val="0"/>
            <w:vAlign w:val="center"/>
          </w:tcPr>
          <w:p w14:paraId="7091A30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巡检头灯</w:t>
            </w:r>
          </w:p>
        </w:tc>
        <w:tc>
          <w:tcPr>
            <w:tcW w:w="3016" w:type="dxa"/>
            <w:noWrap w:val="0"/>
            <w:vAlign w:val="center"/>
          </w:tcPr>
          <w:p w14:paraId="2401621A">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1.档位：多档可调；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2.最长续航：8h；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3.可伸缩调焦，具备防爆功能，需提供防爆证书；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4.照射距离≥200米；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5.具备防水功能。</w:t>
            </w:r>
          </w:p>
        </w:tc>
        <w:tc>
          <w:tcPr>
            <w:tcW w:w="914" w:type="dxa"/>
            <w:noWrap w:val="0"/>
            <w:vAlign w:val="center"/>
          </w:tcPr>
          <w:p w14:paraId="0AE8B3E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4DC3FF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7DC40B5A">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136F133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26083DF3">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476FD4E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E672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108" w:hRule="atLeast"/>
          <w:jc w:val="center"/>
        </w:trPr>
        <w:tc>
          <w:tcPr>
            <w:tcW w:w="566" w:type="dxa"/>
            <w:noWrap w:val="0"/>
            <w:vAlign w:val="center"/>
          </w:tcPr>
          <w:p w14:paraId="7B6CA86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38</w:t>
            </w:r>
          </w:p>
        </w:tc>
        <w:tc>
          <w:tcPr>
            <w:tcW w:w="1263" w:type="dxa"/>
            <w:noWrap w:val="0"/>
            <w:vAlign w:val="center"/>
          </w:tcPr>
          <w:p w14:paraId="4AEF1DB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应急灯</w:t>
            </w:r>
          </w:p>
        </w:tc>
        <w:tc>
          <w:tcPr>
            <w:tcW w:w="3016" w:type="dxa"/>
            <w:noWrap w:val="0"/>
            <w:vAlign w:val="center"/>
          </w:tcPr>
          <w:p w14:paraId="4065B85E">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1.符合GB 17945-2024《消防应急照明和疏散指示系统》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CNCA-C18-03:2024《强制性产品认证实施规则避难逃生产品》</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CCCF-CCC-IV《强制性产品认证实施细则避难逃生产品消防应急照明和疏散指示系统产品》标准；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2.提供具备CMA、CNAS等资质的第三方检测机构出具的检测报告及3C证书。</w:t>
            </w:r>
          </w:p>
        </w:tc>
        <w:tc>
          <w:tcPr>
            <w:tcW w:w="914" w:type="dxa"/>
            <w:noWrap w:val="0"/>
            <w:vAlign w:val="center"/>
          </w:tcPr>
          <w:p w14:paraId="279F5DC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69EA2FD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0F0C6824">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6057775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458FB21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4676C42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F47ED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573" w:hRule="atLeast"/>
          <w:jc w:val="center"/>
        </w:trPr>
        <w:tc>
          <w:tcPr>
            <w:tcW w:w="566" w:type="dxa"/>
            <w:noWrap w:val="0"/>
            <w:vAlign w:val="center"/>
          </w:tcPr>
          <w:p w14:paraId="0E46A51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39</w:t>
            </w:r>
          </w:p>
        </w:tc>
        <w:tc>
          <w:tcPr>
            <w:tcW w:w="1263" w:type="dxa"/>
            <w:noWrap w:val="0"/>
            <w:vAlign w:val="center"/>
          </w:tcPr>
          <w:p w14:paraId="0822B25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安全出口指示灯</w:t>
            </w:r>
          </w:p>
        </w:tc>
        <w:tc>
          <w:tcPr>
            <w:tcW w:w="3016" w:type="dxa"/>
            <w:noWrap w:val="0"/>
            <w:vAlign w:val="center"/>
          </w:tcPr>
          <w:p w14:paraId="54821C1A">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1.符合GB 17945-2024《消防应急照明和疏散指示系统》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CNCA-C18-03:2024《强制性产品认证实施规则避难逃生产品》CCCF-CCC-IV《强制性产品认证实施细则避难逃生产品消防应急照明和疏散指示系统产品》标准；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2.提供具备CMA、CNAS等资质的第三方检测机构出具的检测报告及3C证书。</w:t>
            </w:r>
          </w:p>
        </w:tc>
        <w:tc>
          <w:tcPr>
            <w:tcW w:w="914" w:type="dxa"/>
            <w:noWrap w:val="0"/>
            <w:vAlign w:val="center"/>
          </w:tcPr>
          <w:p w14:paraId="641355F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46828A7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F58F0C4">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58B2F8E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6228077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22533B7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67570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979" w:hRule="atLeast"/>
          <w:jc w:val="center"/>
        </w:trPr>
        <w:tc>
          <w:tcPr>
            <w:tcW w:w="566" w:type="dxa"/>
            <w:noWrap w:val="0"/>
            <w:vAlign w:val="center"/>
          </w:tcPr>
          <w:p w14:paraId="327E1D8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40</w:t>
            </w:r>
          </w:p>
        </w:tc>
        <w:tc>
          <w:tcPr>
            <w:tcW w:w="1263" w:type="dxa"/>
            <w:noWrap w:val="0"/>
            <w:vAlign w:val="center"/>
          </w:tcPr>
          <w:p w14:paraId="42E5BCA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手提式干粉灭火器（4KG）</w:t>
            </w:r>
          </w:p>
        </w:tc>
        <w:tc>
          <w:tcPr>
            <w:tcW w:w="3016" w:type="dxa"/>
            <w:noWrap w:val="0"/>
            <w:vAlign w:val="center"/>
          </w:tcPr>
          <w:p w14:paraId="1BC0813E">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1.有效时长：≥19s;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2.喷射距离：≥3.5m;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3.灭火级别和灭火种类：2A、55B、C、E;</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4.使用温度：-20°C～60°C;</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5.适用范围：A/B类初始火情;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6.充氮含量和压力：氮气含量95%，氮气1.2MPa(20℃)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7.灭火剂：ABC干粉（磷酸二氢铵含量75%，硫酸铵含量15%）；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8.需提供带有CNAS或CMA的检测报告与3C认证作为证明材料。</w:t>
            </w:r>
          </w:p>
        </w:tc>
        <w:tc>
          <w:tcPr>
            <w:tcW w:w="914" w:type="dxa"/>
            <w:noWrap w:val="0"/>
            <w:vAlign w:val="center"/>
          </w:tcPr>
          <w:p w14:paraId="57E6837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6FF34E0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08492E7D">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200</w:t>
            </w:r>
          </w:p>
        </w:tc>
        <w:tc>
          <w:tcPr>
            <w:tcW w:w="721" w:type="dxa"/>
            <w:noWrap w:val="0"/>
            <w:vAlign w:val="center"/>
          </w:tcPr>
          <w:p w14:paraId="2DB6C9C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663F850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2CC3FDE3">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035D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415" w:hRule="atLeast"/>
          <w:jc w:val="center"/>
        </w:trPr>
        <w:tc>
          <w:tcPr>
            <w:tcW w:w="566" w:type="dxa"/>
            <w:noWrap w:val="0"/>
            <w:vAlign w:val="center"/>
          </w:tcPr>
          <w:p w14:paraId="20E9BC7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41</w:t>
            </w:r>
          </w:p>
        </w:tc>
        <w:tc>
          <w:tcPr>
            <w:tcW w:w="1263" w:type="dxa"/>
            <w:noWrap w:val="0"/>
            <w:vAlign w:val="center"/>
          </w:tcPr>
          <w:p w14:paraId="5136DF9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手提式干粉灭火器（8kg）</w:t>
            </w:r>
          </w:p>
        </w:tc>
        <w:tc>
          <w:tcPr>
            <w:tcW w:w="3016" w:type="dxa"/>
            <w:noWrap w:val="0"/>
            <w:vAlign w:val="center"/>
          </w:tcPr>
          <w:p w14:paraId="522B91A9">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1.有效时长：≥22s;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2.喷射距离：≥4.2m;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3.灭火级别和灭火种类：4A、144B、C、E;</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4.使用温度：-20°C～60°C;</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5.适用范围：A/B类初始火情;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6.充氮含量和压力：氮气含量99.5%，氮气1.2MPa(20℃)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7.灭火剂：ABC干粉（磷酸二氢铵含量75%，硫酸铵含量15%）；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8.需提供带有CNAS或CMA的检测报告与3C认证作为证明材料。</w:t>
            </w:r>
          </w:p>
        </w:tc>
        <w:tc>
          <w:tcPr>
            <w:tcW w:w="914" w:type="dxa"/>
            <w:noWrap w:val="0"/>
            <w:vAlign w:val="center"/>
          </w:tcPr>
          <w:p w14:paraId="3C88983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7BE8414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06570E58">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50</w:t>
            </w:r>
          </w:p>
        </w:tc>
        <w:tc>
          <w:tcPr>
            <w:tcW w:w="721" w:type="dxa"/>
            <w:noWrap w:val="0"/>
            <w:vAlign w:val="center"/>
          </w:tcPr>
          <w:p w14:paraId="05147A0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795609D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4A78168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C32F1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95" w:hRule="atLeast"/>
          <w:jc w:val="center"/>
        </w:trPr>
        <w:tc>
          <w:tcPr>
            <w:tcW w:w="566" w:type="dxa"/>
            <w:noWrap w:val="0"/>
            <w:vAlign w:val="center"/>
          </w:tcPr>
          <w:p w14:paraId="317B73E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42</w:t>
            </w:r>
          </w:p>
        </w:tc>
        <w:tc>
          <w:tcPr>
            <w:tcW w:w="1263" w:type="dxa"/>
            <w:noWrap w:val="0"/>
            <w:vAlign w:val="center"/>
          </w:tcPr>
          <w:p w14:paraId="762186B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推车式干粉灭火器（35KG）</w:t>
            </w:r>
          </w:p>
        </w:tc>
        <w:tc>
          <w:tcPr>
            <w:tcW w:w="3016" w:type="dxa"/>
            <w:noWrap w:val="0"/>
            <w:vAlign w:val="center"/>
          </w:tcPr>
          <w:p w14:paraId="48B9762B">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1.有效时长：≥30s;</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2.喷射距离：≥6m;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3.灭火级别和灭火种类：10A、233B、C、E;</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4.使用温度：-20°C～60°C;</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5.适用范围：A/B类初始火情;</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6.充氮含量和压力：氮气含量99%，氮气1.2MPa(20℃)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7.灭火剂：ABC干粉（磷酸二氢铵含量75%，硫酸铵含量15%）；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8.需提供带有CNAS或CMA的检测报告与3C认证作为证明材料。</w:t>
            </w:r>
          </w:p>
        </w:tc>
        <w:tc>
          <w:tcPr>
            <w:tcW w:w="914" w:type="dxa"/>
            <w:noWrap w:val="0"/>
            <w:vAlign w:val="center"/>
          </w:tcPr>
          <w:p w14:paraId="336B150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71A2BE6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53D3C6CD">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252ACC8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342F0ED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051509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62126F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721" w:hRule="atLeast"/>
          <w:jc w:val="center"/>
        </w:trPr>
        <w:tc>
          <w:tcPr>
            <w:tcW w:w="566" w:type="dxa"/>
            <w:noWrap w:val="0"/>
            <w:vAlign w:val="center"/>
          </w:tcPr>
          <w:p w14:paraId="2A4E9DD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43</w:t>
            </w:r>
          </w:p>
        </w:tc>
        <w:tc>
          <w:tcPr>
            <w:tcW w:w="1263" w:type="dxa"/>
            <w:noWrap w:val="0"/>
            <w:vAlign w:val="center"/>
          </w:tcPr>
          <w:p w14:paraId="4AFF5AC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悬挂式干粉灭火器（6kg）</w:t>
            </w:r>
          </w:p>
        </w:tc>
        <w:tc>
          <w:tcPr>
            <w:tcW w:w="3016" w:type="dxa"/>
            <w:noWrap w:val="0"/>
            <w:vAlign w:val="center"/>
          </w:tcPr>
          <w:p w14:paraId="76CD993F">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全淹没灭火性能：进行A类火灭火试验，灭火装置应在喷射结束后40s内扑灭明火。灭火装置喷放结束后继续抑制10min后，试验室空间进行通风，木垛不应复燃；进行B类火灭火试验，灭火装置应在喷射结束后20s内灭火；</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2.喷射性能：喷射时间≥4s，喷射剩余率≤4%；</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3.使用温度：-10°C～50°C;</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4.符合XF 602-2013标准；</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5.需提供带有CNAS或CMA的检测报告与3C认证证书作为证明材料。</w:t>
            </w:r>
          </w:p>
        </w:tc>
        <w:tc>
          <w:tcPr>
            <w:tcW w:w="914" w:type="dxa"/>
            <w:noWrap w:val="0"/>
            <w:vAlign w:val="center"/>
          </w:tcPr>
          <w:p w14:paraId="66AFEB3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15EC352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35C8F60">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6DB3918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1E692DD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12D63A2">
            <w:pPr>
              <w:keepNext w:val="0"/>
              <w:keepLines w:val="0"/>
              <w:widowControl/>
              <w:suppressLineNumbers w:val="0"/>
              <w:jc w:val="center"/>
              <w:textAlignment w:val="center"/>
              <w:rPr>
                <w:rFonts w:hint="default" w:ascii="仿宋" w:hAnsi="仿宋" w:eastAsia="仿宋" w:cs="仿宋"/>
                <w:b/>
                <w:bCs/>
                <w:i w:val="0"/>
                <w:iCs w:val="0"/>
                <w:color w:val="000000"/>
                <w:kern w:val="2"/>
                <w:sz w:val="24"/>
                <w:szCs w:val="24"/>
                <w:u w:val="none"/>
                <w:lang w:val="en-US" w:eastAsia="zh-CN" w:bidi="ar-SA"/>
              </w:rPr>
            </w:pPr>
          </w:p>
        </w:tc>
      </w:tr>
      <w:tr w14:paraId="589DB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347" w:hRule="atLeast"/>
          <w:jc w:val="center"/>
        </w:trPr>
        <w:tc>
          <w:tcPr>
            <w:tcW w:w="566" w:type="dxa"/>
            <w:noWrap w:val="0"/>
            <w:vAlign w:val="center"/>
          </w:tcPr>
          <w:p w14:paraId="5A16DB1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44</w:t>
            </w:r>
          </w:p>
        </w:tc>
        <w:tc>
          <w:tcPr>
            <w:tcW w:w="1263" w:type="dxa"/>
            <w:noWrap w:val="0"/>
            <w:vAlign w:val="center"/>
          </w:tcPr>
          <w:p w14:paraId="792B46C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消防自救逃生面罩</w:t>
            </w:r>
          </w:p>
        </w:tc>
        <w:tc>
          <w:tcPr>
            <w:tcW w:w="3016" w:type="dxa"/>
            <w:noWrap w:val="0"/>
            <w:vAlign w:val="center"/>
          </w:tcPr>
          <w:p w14:paraId="345CF47D">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1.防护时间≥30分钟；</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2.滤烟性能≥97％；</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3.吸气阻力≤600pa，呼气阻力≤300pa；</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4.防护头罩视野：总视野（%）≥70，双目视野（%）≥60，下方视野（%）≥38；</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5.防护头罩透光率（%）≥85；</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6.呼吸器的佩戴质量：≤355g；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7.符合GB21976.7-2012国家标准，产品认证实施规则：CNCA-C18-03:2020，产品认证实施细则:CCCF-CCC-13;需提供检测报告及3C认证证书。</w:t>
            </w:r>
          </w:p>
        </w:tc>
        <w:tc>
          <w:tcPr>
            <w:tcW w:w="914" w:type="dxa"/>
            <w:noWrap w:val="0"/>
            <w:vAlign w:val="center"/>
          </w:tcPr>
          <w:p w14:paraId="2B5AAD8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039294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E9B9B1B">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50</w:t>
            </w:r>
          </w:p>
        </w:tc>
        <w:tc>
          <w:tcPr>
            <w:tcW w:w="721" w:type="dxa"/>
            <w:noWrap w:val="0"/>
            <w:vAlign w:val="center"/>
          </w:tcPr>
          <w:p w14:paraId="7F882D1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6F2B16B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29E287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6140FE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912" w:hRule="atLeast"/>
          <w:jc w:val="center"/>
        </w:trPr>
        <w:tc>
          <w:tcPr>
            <w:tcW w:w="566" w:type="dxa"/>
            <w:noWrap w:val="0"/>
            <w:vAlign w:val="center"/>
          </w:tcPr>
          <w:p w14:paraId="3C8B93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45</w:t>
            </w:r>
          </w:p>
        </w:tc>
        <w:tc>
          <w:tcPr>
            <w:tcW w:w="1263" w:type="dxa"/>
            <w:noWrap w:val="0"/>
            <w:vAlign w:val="center"/>
          </w:tcPr>
          <w:p w14:paraId="775EFA8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普通灭火器箱</w:t>
            </w:r>
          </w:p>
        </w:tc>
        <w:tc>
          <w:tcPr>
            <w:tcW w:w="3016" w:type="dxa"/>
            <w:noWrap w:val="0"/>
            <w:vAlign w:val="center"/>
          </w:tcPr>
          <w:p w14:paraId="32208AE6">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1.材质：铁皮，厚度：0.6mm；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2.产品特点：双翻盖带立脚密封好；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3.整箱尺寸：500*335*185mm；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4.容量可放置2个4kg干粉灭火器。</w:t>
            </w:r>
          </w:p>
        </w:tc>
        <w:tc>
          <w:tcPr>
            <w:tcW w:w="914" w:type="dxa"/>
            <w:noWrap w:val="0"/>
            <w:vAlign w:val="center"/>
          </w:tcPr>
          <w:p w14:paraId="5C675A90">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78D61F8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7B4A2FBD">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100</w:t>
            </w:r>
          </w:p>
        </w:tc>
        <w:tc>
          <w:tcPr>
            <w:tcW w:w="721" w:type="dxa"/>
            <w:noWrap w:val="0"/>
            <w:vAlign w:val="center"/>
          </w:tcPr>
          <w:p w14:paraId="258818A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1FD23A7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ABCF9C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474D95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964" w:hRule="atLeast"/>
          <w:jc w:val="center"/>
        </w:trPr>
        <w:tc>
          <w:tcPr>
            <w:tcW w:w="566" w:type="dxa"/>
            <w:noWrap w:val="0"/>
            <w:vAlign w:val="center"/>
          </w:tcPr>
          <w:p w14:paraId="1F58F61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46</w:t>
            </w:r>
          </w:p>
        </w:tc>
        <w:tc>
          <w:tcPr>
            <w:tcW w:w="1263" w:type="dxa"/>
            <w:noWrap w:val="0"/>
            <w:vAlign w:val="center"/>
          </w:tcPr>
          <w:p w14:paraId="35B60ED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普通灭火器箱</w:t>
            </w:r>
          </w:p>
        </w:tc>
        <w:tc>
          <w:tcPr>
            <w:tcW w:w="3016" w:type="dxa"/>
            <w:noWrap w:val="0"/>
            <w:vAlign w:val="center"/>
          </w:tcPr>
          <w:p w14:paraId="391A57EC">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1.材质：铁皮，厚度：0.8mm；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2.产品特点：双翻盖带立脚密封好；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3.整箱尺寸：720*380*200mm；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4.容量可放置2个8kg干粉灭火器。</w:t>
            </w:r>
          </w:p>
        </w:tc>
        <w:tc>
          <w:tcPr>
            <w:tcW w:w="914" w:type="dxa"/>
            <w:noWrap w:val="0"/>
            <w:vAlign w:val="center"/>
          </w:tcPr>
          <w:p w14:paraId="00187B7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007C0A3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5431120F">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5F2F05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379A3443">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1DD601A">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E2B5C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744" w:hRule="atLeast"/>
          <w:jc w:val="center"/>
        </w:trPr>
        <w:tc>
          <w:tcPr>
            <w:tcW w:w="566" w:type="dxa"/>
            <w:noWrap w:val="0"/>
            <w:vAlign w:val="center"/>
          </w:tcPr>
          <w:p w14:paraId="0743896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47</w:t>
            </w:r>
          </w:p>
        </w:tc>
        <w:tc>
          <w:tcPr>
            <w:tcW w:w="1263" w:type="dxa"/>
            <w:noWrap w:val="0"/>
            <w:vAlign w:val="center"/>
          </w:tcPr>
          <w:p w14:paraId="734C643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不锈钢灭火器箱</w:t>
            </w:r>
          </w:p>
        </w:tc>
        <w:tc>
          <w:tcPr>
            <w:tcW w:w="3016" w:type="dxa"/>
            <w:noWrap w:val="0"/>
            <w:vAlign w:val="center"/>
          </w:tcPr>
          <w:p w14:paraId="77D053BA">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1.材质：304不锈钢，厚度0.6mm；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2.可放置2个4kg干粉灭火器；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3.尺寸：500*335*185mm。</w:t>
            </w:r>
          </w:p>
        </w:tc>
        <w:tc>
          <w:tcPr>
            <w:tcW w:w="914" w:type="dxa"/>
            <w:noWrap w:val="0"/>
            <w:vAlign w:val="center"/>
          </w:tcPr>
          <w:p w14:paraId="22970C2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658D5A9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01011197">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100</w:t>
            </w:r>
          </w:p>
        </w:tc>
        <w:tc>
          <w:tcPr>
            <w:tcW w:w="721" w:type="dxa"/>
            <w:noWrap w:val="0"/>
            <w:vAlign w:val="center"/>
          </w:tcPr>
          <w:p w14:paraId="4FC0F7A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110199F4">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360669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1059CD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689" w:hRule="atLeast"/>
          <w:jc w:val="center"/>
        </w:trPr>
        <w:tc>
          <w:tcPr>
            <w:tcW w:w="566" w:type="dxa"/>
            <w:noWrap w:val="0"/>
            <w:vAlign w:val="center"/>
          </w:tcPr>
          <w:p w14:paraId="615E75D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48</w:t>
            </w:r>
          </w:p>
        </w:tc>
        <w:tc>
          <w:tcPr>
            <w:tcW w:w="1263" w:type="dxa"/>
            <w:noWrap w:val="0"/>
            <w:vAlign w:val="center"/>
          </w:tcPr>
          <w:p w14:paraId="2A4FD8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不锈钢灭火器箱</w:t>
            </w:r>
          </w:p>
        </w:tc>
        <w:tc>
          <w:tcPr>
            <w:tcW w:w="3016" w:type="dxa"/>
            <w:noWrap w:val="0"/>
            <w:vAlign w:val="center"/>
          </w:tcPr>
          <w:p w14:paraId="58F894F7">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1.材质：304不锈钢，厚度0.8mm；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2.可放置2个8kg干粉灭火器；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3.尺寸：720*380*200mm。</w:t>
            </w:r>
          </w:p>
        </w:tc>
        <w:tc>
          <w:tcPr>
            <w:tcW w:w="914" w:type="dxa"/>
            <w:noWrap w:val="0"/>
            <w:vAlign w:val="center"/>
          </w:tcPr>
          <w:p w14:paraId="77406F2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2E2B8E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0CEE6BA0">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36A4669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1E594DB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039E905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A9B74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561" w:hRule="atLeast"/>
          <w:jc w:val="center"/>
        </w:trPr>
        <w:tc>
          <w:tcPr>
            <w:tcW w:w="566" w:type="dxa"/>
            <w:noWrap w:val="0"/>
            <w:vAlign w:val="center"/>
          </w:tcPr>
          <w:p w14:paraId="7B2BCE5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49</w:t>
            </w:r>
          </w:p>
        </w:tc>
        <w:tc>
          <w:tcPr>
            <w:tcW w:w="1263" w:type="dxa"/>
            <w:noWrap w:val="0"/>
            <w:vAlign w:val="center"/>
          </w:tcPr>
          <w:p w14:paraId="5BDB863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反光锥</w:t>
            </w:r>
          </w:p>
        </w:tc>
        <w:tc>
          <w:tcPr>
            <w:tcW w:w="3016" w:type="dxa"/>
            <w:noWrap w:val="0"/>
            <w:vAlign w:val="center"/>
          </w:tcPr>
          <w:p w14:paraId="4726B6D7">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1.高亮度反光条，含印深水生态字及logo，字体清晰不掉色；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2.橡胶大底，高度≥75CM ，底座≥25CM，重量≥5KG；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3.具有不易变形，抗老化，耐摔等特性。</w:t>
            </w:r>
          </w:p>
        </w:tc>
        <w:tc>
          <w:tcPr>
            <w:tcW w:w="914" w:type="dxa"/>
            <w:noWrap w:val="0"/>
            <w:vAlign w:val="center"/>
          </w:tcPr>
          <w:p w14:paraId="362CD42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7675065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31EB73FD">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200</w:t>
            </w:r>
          </w:p>
        </w:tc>
        <w:tc>
          <w:tcPr>
            <w:tcW w:w="721" w:type="dxa"/>
            <w:noWrap w:val="0"/>
            <w:vAlign w:val="center"/>
          </w:tcPr>
          <w:p w14:paraId="79BCA10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173E600C">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855006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725B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021" w:hRule="atLeast"/>
          <w:jc w:val="center"/>
        </w:trPr>
        <w:tc>
          <w:tcPr>
            <w:tcW w:w="566" w:type="dxa"/>
            <w:noWrap w:val="0"/>
            <w:vAlign w:val="center"/>
          </w:tcPr>
          <w:p w14:paraId="31C4128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50</w:t>
            </w:r>
          </w:p>
        </w:tc>
        <w:tc>
          <w:tcPr>
            <w:tcW w:w="1263" w:type="dxa"/>
            <w:noWrap w:val="0"/>
            <w:vAlign w:val="center"/>
          </w:tcPr>
          <w:p w14:paraId="13DC998E">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警示带</w:t>
            </w:r>
          </w:p>
        </w:tc>
        <w:tc>
          <w:tcPr>
            <w:tcW w:w="3016" w:type="dxa"/>
            <w:noWrap w:val="0"/>
            <w:vAlign w:val="center"/>
          </w:tcPr>
          <w:p w14:paraId="10ADC988">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1.PE材质，12丝，柔韧性好，不易断裂；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2.6cm宽，200m长，颜色红白相间；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3.柔韧性好，不易拉断，颜色鲜艳、醒目。</w:t>
            </w:r>
          </w:p>
        </w:tc>
        <w:tc>
          <w:tcPr>
            <w:tcW w:w="914" w:type="dxa"/>
            <w:noWrap w:val="0"/>
            <w:vAlign w:val="center"/>
          </w:tcPr>
          <w:p w14:paraId="0905F98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39A2A3F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3500579E">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100</w:t>
            </w:r>
          </w:p>
        </w:tc>
        <w:tc>
          <w:tcPr>
            <w:tcW w:w="721" w:type="dxa"/>
            <w:noWrap w:val="0"/>
            <w:vAlign w:val="center"/>
          </w:tcPr>
          <w:p w14:paraId="4AF9846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卷</w:t>
            </w:r>
          </w:p>
        </w:tc>
        <w:tc>
          <w:tcPr>
            <w:tcW w:w="1185" w:type="dxa"/>
            <w:noWrap w:val="0"/>
            <w:vAlign w:val="center"/>
          </w:tcPr>
          <w:p w14:paraId="786D0C8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EFAA0E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4D709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2766" w:hRule="atLeast"/>
          <w:jc w:val="center"/>
        </w:trPr>
        <w:tc>
          <w:tcPr>
            <w:tcW w:w="566" w:type="dxa"/>
            <w:noWrap w:val="0"/>
            <w:vAlign w:val="center"/>
          </w:tcPr>
          <w:p w14:paraId="0F4C27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51</w:t>
            </w:r>
          </w:p>
        </w:tc>
        <w:tc>
          <w:tcPr>
            <w:tcW w:w="1263" w:type="dxa"/>
            <w:noWrap w:val="0"/>
            <w:vAlign w:val="center"/>
          </w:tcPr>
          <w:p w14:paraId="4CE6F41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铁马</w:t>
            </w:r>
          </w:p>
        </w:tc>
        <w:tc>
          <w:tcPr>
            <w:tcW w:w="3016" w:type="dxa"/>
            <w:noWrap w:val="0"/>
            <w:vAlign w:val="center"/>
          </w:tcPr>
          <w:p w14:paraId="2C589801">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1.规格：长度：1.5M ,宽度：1.0M；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2.主体采用铁管，外管采用直径42*0.9MM,内管采用直径19*0.7MM；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3.黄黑相间 ，黄色反光部分采用高亮度反光车贴；</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4.防腐耐用，固定地脚稳定牢固。</w:t>
            </w:r>
          </w:p>
        </w:tc>
        <w:tc>
          <w:tcPr>
            <w:tcW w:w="914" w:type="dxa"/>
            <w:noWrap w:val="0"/>
            <w:vAlign w:val="center"/>
          </w:tcPr>
          <w:p w14:paraId="236601B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021D689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9294964">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50</w:t>
            </w:r>
          </w:p>
        </w:tc>
        <w:tc>
          <w:tcPr>
            <w:tcW w:w="721" w:type="dxa"/>
            <w:noWrap w:val="0"/>
            <w:vAlign w:val="center"/>
          </w:tcPr>
          <w:p w14:paraId="03843D7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6F7FB3D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95E6E5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11A74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234" w:hRule="atLeast"/>
          <w:jc w:val="center"/>
        </w:trPr>
        <w:tc>
          <w:tcPr>
            <w:tcW w:w="566" w:type="dxa"/>
            <w:noWrap w:val="0"/>
            <w:vAlign w:val="center"/>
          </w:tcPr>
          <w:p w14:paraId="05D802D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52</w:t>
            </w:r>
          </w:p>
        </w:tc>
        <w:tc>
          <w:tcPr>
            <w:tcW w:w="1263" w:type="dxa"/>
            <w:noWrap w:val="0"/>
            <w:vAlign w:val="center"/>
          </w:tcPr>
          <w:p w14:paraId="01497CB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安全围栏</w:t>
            </w:r>
          </w:p>
        </w:tc>
        <w:tc>
          <w:tcPr>
            <w:tcW w:w="3016" w:type="dxa"/>
            <w:noWrap w:val="0"/>
            <w:vAlign w:val="center"/>
          </w:tcPr>
          <w:p w14:paraId="2EDC4CA7">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1.材料：高密度聚乙烯；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2.尺寸：1560*1000mm；外管直径50mm；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3.重量：≥12kg；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4.配有实心底座可360°旋转；</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5.可根据要求定制logo及字；</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6.可选黑、黄、红等颜色。</w:t>
            </w:r>
          </w:p>
        </w:tc>
        <w:tc>
          <w:tcPr>
            <w:tcW w:w="914" w:type="dxa"/>
            <w:noWrap w:val="0"/>
            <w:vAlign w:val="center"/>
          </w:tcPr>
          <w:p w14:paraId="6C50D6C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5F7DA22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5243199B">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150</w:t>
            </w:r>
          </w:p>
        </w:tc>
        <w:tc>
          <w:tcPr>
            <w:tcW w:w="721" w:type="dxa"/>
            <w:noWrap w:val="0"/>
            <w:vAlign w:val="center"/>
          </w:tcPr>
          <w:p w14:paraId="12008DF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34DD154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032984E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1E862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454" w:hRule="atLeast"/>
          <w:jc w:val="center"/>
        </w:trPr>
        <w:tc>
          <w:tcPr>
            <w:tcW w:w="566" w:type="dxa"/>
            <w:noWrap w:val="0"/>
            <w:vAlign w:val="center"/>
          </w:tcPr>
          <w:p w14:paraId="521E49A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53</w:t>
            </w:r>
          </w:p>
        </w:tc>
        <w:tc>
          <w:tcPr>
            <w:tcW w:w="1263" w:type="dxa"/>
            <w:noWrap w:val="0"/>
            <w:vAlign w:val="center"/>
          </w:tcPr>
          <w:p w14:paraId="2EB47AC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水马</w:t>
            </w:r>
          </w:p>
        </w:tc>
        <w:tc>
          <w:tcPr>
            <w:tcW w:w="3016" w:type="dxa"/>
            <w:noWrap w:val="0"/>
            <w:vAlign w:val="center"/>
          </w:tcPr>
          <w:p w14:paraId="7997D1F6">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1.尺寸：H1800*L900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2.工艺：吹塑；</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3.重量：≥10kg；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4.材质：采用优质HDPE 高密度聚乙烯材质制成；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5.特性：耐腐蚀、抗老化，可注水或沙，具缓冲强性，可衔接。</w:t>
            </w:r>
          </w:p>
        </w:tc>
        <w:tc>
          <w:tcPr>
            <w:tcW w:w="914" w:type="dxa"/>
            <w:noWrap w:val="0"/>
            <w:vAlign w:val="center"/>
          </w:tcPr>
          <w:p w14:paraId="462055F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68653BC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B71DA1C">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794F9B7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0D4F1F4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410608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67F080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1055" w:hRule="atLeast"/>
          <w:jc w:val="center"/>
        </w:trPr>
        <w:tc>
          <w:tcPr>
            <w:tcW w:w="566" w:type="dxa"/>
            <w:noWrap w:val="0"/>
            <w:vAlign w:val="center"/>
          </w:tcPr>
          <w:p w14:paraId="75D2F9E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54</w:t>
            </w:r>
          </w:p>
        </w:tc>
        <w:tc>
          <w:tcPr>
            <w:tcW w:w="1263" w:type="dxa"/>
            <w:noWrap w:val="0"/>
            <w:vAlign w:val="center"/>
          </w:tcPr>
          <w:p w14:paraId="2948039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zh-CN" w:eastAsia="zh-CN" w:bidi="ar"/>
              </w:rPr>
            </w:pPr>
            <w:r>
              <w:rPr>
                <w:rFonts w:hint="eastAsia" w:ascii="仿宋" w:hAnsi="仿宋" w:eastAsia="仿宋" w:cs="仿宋"/>
                <w:i w:val="0"/>
                <w:iCs w:val="0"/>
                <w:color w:val="000000"/>
                <w:kern w:val="0"/>
                <w:sz w:val="24"/>
                <w:szCs w:val="24"/>
                <w:u w:val="none"/>
                <w:lang w:val="en-US" w:eastAsia="zh-CN" w:bidi="ar"/>
              </w:rPr>
              <w:t>全身式安全带</w:t>
            </w:r>
          </w:p>
        </w:tc>
        <w:tc>
          <w:tcPr>
            <w:tcW w:w="3016" w:type="dxa"/>
            <w:noWrap w:val="0"/>
            <w:vAlign w:val="center"/>
          </w:tcPr>
          <w:p w14:paraId="65EB3F1F">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 44毫米蓝色聚酷材质，颜色醒目，便于检查；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2.所有金属部件均使用镀锌钢材质，更耐腐蚀；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3.胸带、腰带和跨带可以依据需求进行调节；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4.织带或绳在各调节扣内的最大滑移不高于5mm；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5.背部D形环，用于防坠落；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6.胸前带有一个D形环，可用于攀爬或教援作业；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7.安全搭扣不会在使用中脱开；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8.宽大的腰垫，为作业人员的腰部提供舒透保护；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9.腰部两侧的定位环用于工作定位，解放作业人员的双手；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10.腰带搭扣为快播口，使用方便；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11.重量约:1.65公斤；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12.符合EN 361、和GB 6095标准，提供具备CMA、CNAS等资质的第三方检测机构出具的检测报告。</w:t>
            </w:r>
          </w:p>
        </w:tc>
        <w:tc>
          <w:tcPr>
            <w:tcW w:w="914" w:type="dxa"/>
            <w:noWrap w:val="0"/>
            <w:vAlign w:val="center"/>
          </w:tcPr>
          <w:p w14:paraId="5012314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45BEA82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56046630">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0AEF16DB">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47736F3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DCA590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05ED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905" w:hRule="atLeast"/>
          <w:jc w:val="center"/>
        </w:trPr>
        <w:tc>
          <w:tcPr>
            <w:tcW w:w="566" w:type="dxa"/>
            <w:noWrap w:val="0"/>
            <w:vAlign w:val="center"/>
          </w:tcPr>
          <w:p w14:paraId="679C086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55</w:t>
            </w:r>
          </w:p>
        </w:tc>
        <w:tc>
          <w:tcPr>
            <w:tcW w:w="1263" w:type="dxa"/>
            <w:noWrap w:val="0"/>
            <w:vAlign w:val="center"/>
          </w:tcPr>
          <w:p w14:paraId="4968118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全身式安全带（含缓冲包配双大钩）</w:t>
            </w:r>
          </w:p>
        </w:tc>
        <w:tc>
          <w:tcPr>
            <w:tcW w:w="3016" w:type="dxa"/>
            <w:noWrap w:val="0"/>
            <w:vAlign w:val="center"/>
          </w:tcPr>
          <w:p w14:paraId="25209B81">
            <w:pPr>
              <w:keepNext w:val="0"/>
              <w:keepLines w:val="0"/>
              <w:widowControl/>
              <w:suppressLineNumbers w:val="0"/>
              <w:jc w:val="left"/>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安全带规格参数：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 44毫米蓝色聚酷材质，颜色醒目，便于检查；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2.所有金属部件均使用镀锌钢材质，更耐腐蚀；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3.胸带、腰带和跨带可以依据需求进行调节；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4.织带或绳在各调节扣内的最大滑移不高于5mm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5.背部D形环，用于防坠落；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6.胸前带有一个D形环，可用于攀爬或教援作业；</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7.安全搭扣不会在使用中脱开；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8.宽大的腰垫，为作业人员的腰部提供舒透保护；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9.腰部两侧的定位环用于工作定位，解放作业人员的双手；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10.腰带搭扣为快播口，使用方便；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11.重量约:1.65公斤；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12.符合EN 361、和GB 6095标准。提供具备CMA、CNAS等资质的第三方检测机构出具的检测报告。</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缓冲包规格参数：</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1.由44毫米宽蓝色聚酯材料制成</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2.缓冲带两端织带环上有保护套，延长使用寿命；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3.冲击作用力峰值小于6KN；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4.两端分别配有一个镀锌钢安全钩和两个脚手架安全挂钩；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5.长度(含安全钩):≥1.8米；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6.重量:≤1.64公斤；</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7.符合EN 355标准，需提供证书。</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需提供样品。</w:t>
            </w:r>
          </w:p>
        </w:tc>
        <w:tc>
          <w:tcPr>
            <w:tcW w:w="914" w:type="dxa"/>
            <w:noWrap w:val="0"/>
            <w:vAlign w:val="center"/>
          </w:tcPr>
          <w:p w14:paraId="666AD81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1260" w:type="dxa"/>
            <w:noWrap w:val="0"/>
            <w:vAlign w:val="center"/>
          </w:tcPr>
          <w:p w14:paraId="4DF835C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40030D57">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73A1CB34">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6A41300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60A87A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19C566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45EA870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56</w:t>
            </w:r>
          </w:p>
        </w:tc>
        <w:tc>
          <w:tcPr>
            <w:tcW w:w="1263" w:type="dxa"/>
            <w:noWrap w:val="0"/>
            <w:vAlign w:val="center"/>
          </w:tcPr>
          <w:p w14:paraId="4B60F8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安全绳带挂钩</w:t>
            </w:r>
          </w:p>
        </w:tc>
        <w:tc>
          <w:tcPr>
            <w:tcW w:w="3016" w:type="dxa"/>
            <w:noWrap w:val="0"/>
            <w:vAlign w:val="center"/>
          </w:tcPr>
          <w:p w14:paraId="1A1379D9">
            <w:pPr>
              <w:keepNext w:val="0"/>
              <w:keepLines w:val="0"/>
              <w:widowControl/>
              <w:suppressLineNumbers w:val="0"/>
              <w:jc w:val="both"/>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1.参数:直径：14mm，长度：2m；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2.材质：聚丙烯；配2个自锁式大钩；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3.特点：阻燃、耐磨、耐老化。</w:t>
            </w:r>
          </w:p>
        </w:tc>
        <w:tc>
          <w:tcPr>
            <w:tcW w:w="914" w:type="dxa"/>
            <w:noWrap w:val="0"/>
            <w:vAlign w:val="center"/>
          </w:tcPr>
          <w:p w14:paraId="32C82ED4">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725745E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45520BCF">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07FF0C5A">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条</w:t>
            </w:r>
          </w:p>
        </w:tc>
        <w:tc>
          <w:tcPr>
            <w:tcW w:w="1185" w:type="dxa"/>
            <w:noWrap w:val="0"/>
            <w:vAlign w:val="center"/>
          </w:tcPr>
          <w:p w14:paraId="51B46626">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2047D76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64482C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43679B8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57</w:t>
            </w:r>
          </w:p>
        </w:tc>
        <w:tc>
          <w:tcPr>
            <w:tcW w:w="1263" w:type="dxa"/>
            <w:noWrap w:val="0"/>
            <w:vAlign w:val="center"/>
          </w:tcPr>
          <w:p w14:paraId="35A7F7B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救生圈</w:t>
            </w:r>
          </w:p>
        </w:tc>
        <w:tc>
          <w:tcPr>
            <w:tcW w:w="3016" w:type="dxa"/>
            <w:noWrap w:val="0"/>
            <w:vAlign w:val="center"/>
          </w:tcPr>
          <w:p w14:paraId="4032933A">
            <w:pPr>
              <w:keepNext w:val="0"/>
              <w:keepLines w:val="0"/>
              <w:widowControl/>
              <w:suppressLineNumbers w:val="0"/>
              <w:jc w:val="both"/>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1.橙色，加厚实心塑料，内河公海救生用，重量≥2.5KG，适合重量为90KG以内使用；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2.材质：高密度聚乙烯壳体；耐高低温，无皱缩，无破裂，不膨胀，不分解，抗老化；</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3.救生圈从规定高度投落后，应无开裂或破碎；</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4.救生圈外径不大于800㎜，内径不小于400㎜；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 xml:space="preserve">5.所投产品经中国船级社CCS认可，并提供证书；                          </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6.提供具备CMA资质的第三方检测机构出具的检测报告。</w:t>
            </w:r>
          </w:p>
        </w:tc>
        <w:tc>
          <w:tcPr>
            <w:tcW w:w="914" w:type="dxa"/>
            <w:noWrap w:val="0"/>
            <w:vAlign w:val="center"/>
          </w:tcPr>
          <w:p w14:paraId="1C16C4DC">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66A52E4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F41CFB8">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679EF888">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741EF3B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7E7ACC2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4A8C25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6EEFC9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58</w:t>
            </w:r>
          </w:p>
        </w:tc>
        <w:tc>
          <w:tcPr>
            <w:tcW w:w="1263" w:type="dxa"/>
            <w:noWrap w:val="0"/>
            <w:vAlign w:val="center"/>
          </w:tcPr>
          <w:p w14:paraId="7F6B2CB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救生绳包</w:t>
            </w:r>
          </w:p>
        </w:tc>
        <w:tc>
          <w:tcPr>
            <w:tcW w:w="3016" w:type="dxa"/>
            <w:noWrap w:val="0"/>
            <w:vAlign w:val="center"/>
          </w:tcPr>
          <w:p w14:paraId="64D4405F">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1.规格：直径10毫米，长度10米；</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2.绳材质：丙纶长丝；</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3.绳颜色：橙色；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4.包材质：牛津布配反光片；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5.辅助备件：漂浮手环和锁扣。</w:t>
            </w:r>
          </w:p>
        </w:tc>
        <w:tc>
          <w:tcPr>
            <w:tcW w:w="914" w:type="dxa"/>
            <w:noWrap w:val="0"/>
            <w:vAlign w:val="center"/>
          </w:tcPr>
          <w:p w14:paraId="7E9A1C3A">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0A9CC68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1893473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w:t>
            </w:r>
          </w:p>
        </w:tc>
        <w:tc>
          <w:tcPr>
            <w:tcW w:w="721" w:type="dxa"/>
            <w:noWrap w:val="0"/>
            <w:vAlign w:val="center"/>
          </w:tcPr>
          <w:p w14:paraId="10D40E9C">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230DC8A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011856D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7834A6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7D0152E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59</w:t>
            </w:r>
          </w:p>
        </w:tc>
        <w:tc>
          <w:tcPr>
            <w:tcW w:w="1263" w:type="dxa"/>
            <w:noWrap w:val="0"/>
            <w:vAlign w:val="center"/>
          </w:tcPr>
          <w:p w14:paraId="4DE0D690">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防汛沙袋（不含沙）</w:t>
            </w:r>
          </w:p>
        </w:tc>
        <w:tc>
          <w:tcPr>
            <w:tcW w:w="3016" w:type="dxa"/>
            <w:noWrap w:val="0"/>
            <w:vAlign w:val="center"/>
          </w:tcPr>
          <w:p w14:paraId="74E3696F">
            <w:pPr>
              <w:keepNext w:val="0"/>
              <w:keepLines w:val="0"/>
              <w:widowControl/>
              <w:suppressLineNumbers w:val="0"/>
              <w:jc w:val="both"/>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1.尺寸：40cm*80cm（长*高）；</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2.材质及工艺：加密有机硅材质，拉链款；</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3.使用性能：结实耐用、耐腐蚀、防水性强。</w:t>
            </w:r>
          </w:p>
        </w:tc>
        <w:tc>
          <w:tcPr>
            <w:tcW w:w="914" w:type="dxa"/>
            <w:noWrap w:val="0"/>
            <w:vAlign w:val="center"/>
          </w:tcPr>
          <w:p w14:paraId="60417A63">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17D353C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B5D4ED3">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200</w:t>
            </w:r>
          </w:p>
        </w:tc>
        <w:tc>
          <w:tcPr>
            <w:tcW w:w="721" w:type="dxa"/>
            <w:noWrap w:val="0"/>
            <w:vAlign w:val="center"/>
          </w:tcPr>
          <w:p w14:paraId="6DE8291E">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3D7A284B">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74240300">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5F2C9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5FE242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60</w:t>
            </w:r>
          </w:p>
        </w:tc>
        <w:tc>
          <w:tcPr>
            <w:tcW w:w="1263" w:type="dxa"/>
            <w:noWrap w:val="0"/>
            <w:vAlign w:val="center"/>
          </w:tcPr>
          <w:p w14:paraId="1E0D61F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消防水带</w:t>
            </w:r>
          </w:p>
        </w:tc>
        <w:tc>
          <w:tcPr>
            <w:tcW w:w="3016" w:type="dxa"/>
            <w:noWrap w:val="0"/>
            <w:vAlign w:val="center"/>
          </w:tcPr>
          <w:p w14:paraId="642BB80C">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1.材质：合成橡胶；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2.压力0.8MPa；口径65mm；长度25m；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3.爆破压力不低于2.6MPa；</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4.扯断伸长率不低于300%；</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5.扯断强度不低于20MPa；</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6.含水枪、水带接扣，箍；</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7.提供具备CMA、CNAS等资质的第三方检测机构出具的检测报告佐证。</w:t>
            </w:r>
          </w:p>
        </w:tc>
        <w:tc>
          <w:tcPr>
            <w:tcW w:w="914" w:type="dxa"/>
            <w:noWrap w:val="0"/>
            <w:vAlign w:val="center"/>
          </w:tcPr>
          <w:p w14:paraId="41A3EDD7">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6705626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38EBEAB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10</w:t>
            </w:r>
          </w:p>
        </w:tc>
        <w:tc>
          <w:tcPr>
            <w:tcW w:w="721" w:type="dxa"/>
            <w:noWrap w:val="0"/>
            <w:vAlign w:val="center"/>
          </w:tcPr>
          <w:p w14:paraId="7F5F3DA8">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条</w:t>
            </w:r>
          </w:p>
        </w:tc>
        <w:tc>
          <w:tcPr>
            <w:tcW w:w="1185" w:type="dxa"/>
            <w:noWrap w:val="0"/>
            <w:vAlign w:val="center"/>
          </w:tcPr>
          <w:p w14:paraId="1358FB7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489DBD8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759A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5C2430F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61</w:t>
            </w:r>
          </w:p>
        </w:tc>
        <w:tc>
          <w:tcPr>
            <w:tcW w:w="1263" w:type="dxa"/>
            <w:noWrap w:val="0"/>
            <w:vAlign w:val="center"/>
          </w:tcPr>
          <w:p w14:paraId="1ADD35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消防枪头</w:t>
            </w:r>
          </w:p>
        </w:tc>
        <w:tc>
          <w:tcPr>
            <w:tcW w:w="3016" w:type="dxa"/>
            <w:noWrap w:val="0"/>
            <w:vAlign w:val="center"/>
          </w:tcPr>
          <w:p w14:paraId="363D9A36">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1.铝合金材质，DN65口径；</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2.经久耐用，防腐蚀涂层，不易生锈；</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3.符合GB 8181-2005《消防水枪》标准，消防S标。</w:t>
            </w:r>
          </w:p>
        </w:tc>
        <w:tc>
          <w:tcPr>
            <w:tcW w:w="914" w:type="dxa"/>
            <w:noWrap w:val="0"/>
            <w:vAlign w:val="center"/>
          </w:tcPr>
          <w:p w14:paraId="4ADBA028">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24A4909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4B25891B">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10</w:t>
            </w:r>
          </w:p>
        </w:tc>
        <w:tc>
          <w:tcPr>
            <w:tcW w:w="721" w:type="dxa"/>
            <w:noWrap w:val="0"/>
            <w:vAlign w:val="center"/>
          </w:tcPr>
          <w:p w14:paraId="6736D60A">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507EE85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33BBADB4">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68740D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24636DF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62</w:t>
            </w:r>
          </w:p>
        </w:tc>
        <w:tc>
          <w:tcPr>
            <w:tcW w:w="1263" w:type="dxa"/>
            <w:noWrap w:val="0"/>
            <w:vAlign w:val="center"/>
          </w:tcPr>
          <w:p w14:paraId="2A623C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消防卷盘</w:t>
            </w:r>
          </w:p>
        </w:tc>
        <w:tc>
          <w:tcPr>
            <w:tcW w:w="3016" w:type="dxa"/>
            <w:noWrap w:val="0"/>
            <w:vAlign w:val="center"/>
          </w:tcPr>
          <w:p w14:paraId="5248AE0C">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1.整套含卷盘、软管、水枪头、进水阀门、挂板；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2.加厚PVC管，长度20m，高品质纯铜枪头，坚固耐用；</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3.符合标准GB15090-2005《消防软管卷盘》。</w:t>
            </w:r>
          </w:p>
        </w:tc>
        <w:tc>
          <w:tcPr>
            <w:tcW w:w="914" w:type="dxa"/>
            <w:noWrap w:val="0"/>
            <w:vAlign w:val="center"/>
          </w:tcPr>
          <w:p w14:paraId="5BAAF70B">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08900A4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03C40BE2">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4FF78BDA">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7C9BC40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71AF4EAC">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473401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0FDE9B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63</w:t>
            </w:r>
          </w:p>
        </w:tc>
        <w:tc>
          <w:tcPr>
            <w:tcW w:w="1263" w:type="dxa"/>
            <w:noWrap w:val="0"/>
            <w:vAlign w:val="center"/>
          </w:tcPr>
          <w:p w14:paraId="61E4281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消防栓箱</w:t>
            </w:r>
          </w:p>
        </w:tc>
        <w:tc>
          <w:tcPr>
            <w:tcW w:w="3016" w:type="dxa"/>
            <w:noWrap w:val="0"/>
            <w:vAlign w:val="center"/>
          </w:tcPr>
          <w:p w14:paraId="0E46CDAC">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1.配有玻璃款、加厚箱体、防水防潮；</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2.采用优质1.0mm厚铁板、铝加工而成、链接合严密、高强度、耐用、静电喷漆、光滑亮光；</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3.尺寸：80*65*24cm。</w:t>
            </w:r>
          </w:p>
        </w:tc>
        <w:tc>
          <w:tcPr>
            <w:tcW w:w="914" w:type="dxa"/>
            <w:noWrap w:val="0"/>
            <w:vAlign w:val="center"/>
          </w:tcPr>
          <w:p w14:paraId="022611E6">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0372D75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66C66358">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60672171">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3FFCBF1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291901AE">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8F265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00FB683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w:t>
            </w:r>
          </w:p>
        </w:tc>
        <w:tc>
          <w:tcPr>
            <w:tcW w:w="1263" w:type="dxa"/>
            <w:noWrap w:val="0"/>
            <w:vAlign w:val="center"/>
          </w:tcPr>
          <w:p w14:paraId="0AD1E4B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红蓝爆闪灯（含支架）</w:t>
            </w:r>
          </w:p>
        </w:tc>
        <w:tc>
          <w:tcPr>
            <w:tcW w:w="3016" w:type="dxa"/>
            <w:noWrap w:val="0"/>
            <w:vAlign w:val="center"/>
          </w:tcPr>
          <w:p w14:paraId="01C81A8D">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1.材质：ABS塑料；</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2.颜色：红色爆闪灯；</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3.工作时间：≥7天；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4.配备三脚架；</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5.太阳能板，防爆设计；双面四灯、红蓝频闪；智能光控。</w:t>
            </w:r>
          </w:p>
        </w:tc>
        <w:tc>
          <w:tcPr>
            <w:tcW w:w="914" w:type="dxa"/>
            <w:noWrap w:val="0"/>
            <w:vAlign w:val="center"/>
          </w:tcPr>
          <w:p w14:paraId="0DF60325">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5C414A23">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1610DB3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3CFE8C9D">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14AA1FD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8069F2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45884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7D8DE62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65</w:t>
            </w:r>
          </w:p>
        </w:tc>
        <w:tc>
          <w:tcPr>
            <w:tcW w:w="1263" w:type="dxa"/>
            <w:noWrap w:val="0"/>
            <w:vAlign w:val="center"/>
          </w:tcPr>
          <w:p w14:paraId="363F3E7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作业围挡屏风</w:t>
            </w:r>
          </w:p>
        </w:tc>
        <w:tc>
          <w:tcPr>
            <w:tcW w:w="3016" w:type="dxa"/>
            <w:noWrap w:val="0"/>
            <w:vAlign w:val="center"/>
          </w:tcPr>
          <w:p w14:paraId="03802F6F">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1.高：970mm；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2.长：（单片）580mm,布艺折叠；</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3.一套4片；</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4.按所需内容单面印刷。</w:t>
            </w:r>
          </w:p>
        </w:tc>
        <w:tc>
          <w:tcPr>
            <w:tcW w:w="914" w:type="dxa"/>
            <w:noWrap w:val="0"/>
            <w:vAlign w:val="center"/>
          </w:tcPr>
          <w:p w14:paraId="085E7153">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2709E14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410973D">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361A9C46">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61309D14">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0EA18518">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667A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4468B3F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66</w:t>
            </w:r>
          </w:p>
        </w:tc>
        <w:tc>
          <w:tcPr>
            <w:tcW w:w="1263" w:type="dxa"/>
            <w:noWrap w:val="0"/>
            <w:vAlign w:val="center"/>
          </w:tcPr>
          <w:p w14:paraId="34C31D0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作业警示牌</w:t>
            </w:r>
          </w:p>
        </w:tc>
        <w:tc>
          <w:tcPr>
            <w:tcW w:w="3016" w:type="dxa"/>
            <w:noWrap w:val="0"/>
            <w:vAlign w:val="center"/>
          </w:tcPr>
          <w:p w14:paraId="0CF15072">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1.材质：铝板；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2.尺寸：30*40cm；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3.厚度：1.0mm；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4.工艺：晶格喷绘。</w:t>
            </w:r>
          </w:p>
        </w:tc>
        <w:tc>
          <w:tcPr>
            <w:tcW w:w="914" w:type="dxa"/>
            <w:noWrap w:val="0"/>
            <w:vAlign w:val="center"/>
          </w:tcPr>
          <w:p w14:paraId="3FC891B5">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3AF5E689">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716359C3">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38EDC2D3">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6F762616">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8B0570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00C23B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58DC1B12">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67</w:t>
            </w:r>
          </w:p>
        </w:tc>
        <w:tc>
          <w:tcPr>
            <w:tcW w:w="1263" w:type="dxa"/>
            <w:noWrap w:val="0"/>
            <w:vAlign w:val="center"/>
          </w:tcPr>
          <w:p w14:paraId="0D357A2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防坠器</w:t>
            </w:r>
          </w:p>
        </w:tc>
        <w:tc>
          <w:tcPr>
            <w:tcW w:w="3016" w:type="dxa"/>
            <w:noWrap w:val="0"/>
            <w:vAlign w:val="center"/>
          </w:tcPr>
          <w:p w14:paraId="504D215E">
            <w:pPr>
              <w:keepNext w:val="0"/>
              <w:keepLines w:val="0"/>
              <w:widowControl/>
              <w:suppressLineNumbers w:val="0"/>
              <w:jc w:val="both"/>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1.铝合金材质，长度10m，承重：100kg；</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2.新型自锁式下挂钩；</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3.采用航空级钢丝绳，多重股数拉力更强，有效缓冲；</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4.采用合金钢D型卸扣与壳体连接；</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5.橡胶材质皮垫，减少锁扣回弹对壳体的伤害。</w:t>
            </w:r>
          </w:p>
        </w:tc>
        <w:tc>
          <w:tcPr>
            <w:tcW w:w="914" w:type="dxa"/>
            <w:noWrap w:val="0"/>
            <w:vAlign w:val="center"/>
          </w:tcPr>
          <w:p w14:paraId="63CCE140">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20E6023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108D5312">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0C14B467">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1DE9748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6D6AA1E5">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09BF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765C7F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68</w:t>
            </w:r>
          </w:p>
        </w:tc>
        <w:tc>
          <w:tcPr>
            <w:tcW w:w="1263" w:type="dxa"/>
            <w:noWrap w:val="0"/>
            <w:vAlign w:val="center"/>
          </w:tcPr>
          <w:p w14:paraId="6CC5AC19">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对讲机</w:t>
            </w:r>
          </w:p>
        </w:tc>
        <w:tc>
          <w:tcPr>
            <w:tcW w:w="3016" w:type="dxa"/>
            <w:noWrap w:val="0"/>
            <w:vAlign w:val="center"/>
          </w:tcPr>
          <w:p w14:paraId="75044C67">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1.电池容量：2800mAh；</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2.功率：2W；</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3.频率范围：430-440MHz；</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4.具备语音播报、跳频扰频、读频保护等功能。</w:t>
            </w:r>
          </w:p>
        </w:tc>
        <w:tc>
          <w:tcPr>
            <w:tcW w:w="914" w:type="dxa"/>
            <w:noWrap w:val="0"/>
            <w:vAlign w:val="center"/>
          </w:tcPr>
          <w:p w14:paraId="673DC824">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374A779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5B0807CF">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3F3E07DE">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11D1B38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117DA3F1">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3F55F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5C23DD6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69</w:t>
            </w:r>
          </w:p>
        </w:tc>
        <w:tc>
          <w:tcPr>
            <w:tcW w:w="1263" w:type="dxa"/>
            <w:noWrap w:val="0"/>
            <w:vAlign w:val="center"/>
          </w:tcPr>
          <w:p w14:paraId="7A87BE5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复合式洗眼器</w:t>
            </w:r>
          </w:p>
        </w:tc>
        <w:tc>
          <w:tcPr>
            <w:tcW w:w="3016" w:type="dxa"/>
            <w:noWrap w:val="0"/>
            <w:vAlign w:val="center"/>
          </w:tcPr>
          <w:p w14:paraId="0C767559">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1.材质：304 不锈钢+黄色 ABS 防腐环氧树脂，主管壁厚 3mm，增加洗眼器在高强腐蚀性环境中的耐腐蚀性能；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2.性能：具有很好的抗酸、碱、盐、油等腐蚀性溶液的性能；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3.喷淋器冲淋流量：≥76L/min；</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4.喷淋头最低点的垂直高度：2080mm~2440mm之间；在距离人站立面1520mm的位置范围直径达到510mm；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5.执行标准：国标 GB38144-2025。</w:t>
            </w:r>
          </w:p>
        </w:tc>
        <w:tc>
          <w:tcPr>
            <w:tcW w:w="914" w:type="dxa"/>
            <w:noWrap w:val="0"/>
            <w:vAlign w:val="center"/>
          </w:tcPr>
          <w:p w14:paraId="58226849">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464944C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27EB5D31">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559C15E5">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套</w:t>
            </w:r>
          </w:p>
        </w:tc>
        <w:tc>
          <w:tcPr>
            <w:tcW w:w="1185" w:type="dxa"/>
            <w:noWrap w:val="0"/>
            <w:vAlign w:val="center"/>
          </w:tcPr>
          <w:p w14:paraId="44072D46">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54A911F">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1788D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2F776A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70</w:t>
            </w:r>
          </w:p>
        </w:tc>
        <w:tc>
          <w:tcPr>
            <w:tcW w:w="1263" w:type="dxa"/>
            <w:noWrap w:val="0"/>
            <w:vAlign w:val="center"/>
          </w:tcPr>
          <w:p w14:paraId="07C475B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防护用品物资柜</w:t>
            </w:r>
          </w:p>
        </w:tc>
        <w:tc>
          <w:tcPr>
            <w:tcW w:w="3016" w:type="dxa"/>
            <w:noWrap w:val="0"/>
            <w:vAlign w:val="center"/>
          </w:tcPr>
          <w:p w14:paraId="01360830">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1.柜体材质：优质冷扎钢，表面静电粉末喷涂，柜门材质：高强度可视化玻璃；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2.规格尺寸:高1700*宽400*长1200mm，三层可调节隔板；</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3.厚度:1.0mm厚。</w:t>
            </w:r>
          </w:p>
        </w:tc>
        <w:tc>
          <w:tcPr>
            <w:tcW w:w="914" w:type="dxa"/>
            <w:noWrap w:val="0"/>
            <w:vAlign w:val="center"/>
          </w:tcPr>
          <w:p w14:paraId="359F04AB">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14DB6E5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783BCABC">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11457060">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21A0DE12">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5A260F9">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3C154C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815" w:hRule="atLeast"/>
          <w:jc w:val="center"/>
        </w:trPr>
        <w:tc>
          <w:tcPr>
            <w:tcW w:w="566" w:type="dxa"/>
            <w:noWrap w:val="0"/>
            <w:vAlign w:val="center"/>
          </w:tcPr>
          <w:p w14:paraId="789E100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71</w:t>
            </w:r>
          </w:p>
        </w:tc>
        <w:tc>
          <w:tcPr>
            <w:tcW w:w="1263" w:type="dxa"/>
            <w:noWrap w:val="0"/>
            <w:vAlign w:val="center"/>
          </w:tcPr>
          <w:p w14:paraId="15CBE35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安全帽柜</w:t>
            </w:r>
          </w:p>
        </w:tc>
        <w:tc>
          <w:tcPr>
            <w:tcW w:w="3016" w:type="dxa"/>
            <w:noWrap w:val="0"/>
            <w:vAlign w:val="center"/>
          </w:tcPr>
          <w:p w14:paraId="0A150687">
            <w:pPr>
              <w:keepNext w:val="0"/>
              <w:keepLines w:val="0"/>
              <w:widowControl/>
              <w:suppressLineNumbers w:val="0"/>
              <w:jc w:val="left"/>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1.柜体材质：优质冷扎钢，表面静电粉末喷涂，柜门材质：高强度可视化玻璃；</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2.可调节层板，分层存放共可放置28顶安全帽；</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3.标准锁具，铝合金把手，舒适不划手；</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4.硅胶圈可吸附门框，上下各2个防止未锁定状态门滑开；</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5.多层工艺：静电喷涂层、耐锈处理层、奥式金刚层、碳锰钢层、碳素底钢层；</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6.规格尺寸：高1700*宽360*长900mm；</w:t>
            </w:r>
            <w:r>
              <w:rPr>
                <w:rFonts w:hint="eastAsia" w:ascii="仿宋" w:hAnsi="仿宋" w:eastAsia="仿宋" w:cs="仿宋"/>
                <w:i w:val="0"/>
                <w:iCs w:val="0"/>
                <w:color w:val="000000"/>
                <w:kern w:val="0"/>
                <w:sz w:val="24"/>
                <w:szCs w:val="24"/>
                <w:u w:val="none"/>
                <w:lang w:val="en-US" w:eastAsia="zh-CN" w:bidi="ar"/>
              </w:rPr>
              <w:br w:type="textWrapping"/>
            </w:r>
            <w:r>
              <w:rPr>
                <w:rFonts w:hint="eastAsia" w:ascii="仿宋" w:hAnsi="仿宋" w:eastAsia="仿宋" w:cs="仿宋"/>
                <w:i w:val="0"/>
                <w:iCs w:val="0"/>
                <w:color w:val="000000"/>
                <w:kern w:val="0"/>
                <w:sz w:val="24"/>
                <w:szCs w:val="24"/>
                <w:u w:val="none"/>
                <w:lang w:val="en-US" w:eastAsia="zh-CN" w:bidi="ar"/>
              </w:rPr>
              <w:t>7.厚度：1.0mm厚。</w:t>
            </w:r>
          </w:p>
        </w:tc>
        <w:tc>
          <w:tcPr>
            <w:tcW w:w="914" w:type="dxa"/>
            <w:noWrap w:val="0"/>
            <w:vAlign w:val="center"/>
          </w:tcPr>
          <w:p w14:paraId="5DBD45A4">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p>
        </w:tc>
        <w:tc>
          <w:tcPr>
            <w:tcW w:w="1260" w:type="dxa"/>
            <w:noWrap w:val="0"/>
            <w:vAlign w:val="center"/>
          </w:tcPr>
          <w:p w14:paraId="4F22BEC5">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690" w:type="dxa"/>
            <w:noWrap w:val="0"/>
            <w:vAlign w:val="center"/>
          </w:tcPr>
          <w:p w14:paraId="16922196">
            <w:pPr>
              <w:pStyle w:val="19"/>
              <w:keepNext w:val="0"/>
              <w:keepLines w:val="0"/>
              <w:pageBreakBefore w:val="0"/>
              <w:widowControl w:val="0"/>
              <w:kinsoku/>
              <w:wordWrap/>
              <w:overflowPunct/>
              <w:topLinePunct w:val="0"/>
              <w:autoSpaceDE w:val="0"/>
              <w:autoSpaceDN w:val="0"/>
              <w:bidi w:val="0"/>
              <w:adjustRightInd w:val="0"/>
              <w:snapToGrid w:val="0"/>
              <w:spacing w:before="0"/>
              <w:ind w:left="0" w:right="0"/>
              <w:jc w:val="center"/>
              <w:textAlignment w:val="auto"/>
              <w:rPr>
                <w:rFonts w:hint="eastAsia" w:cs="仿宋"/>
                <w:b w:val="0"/>
                <w:bCs/>
                <w:color w:val="000000"/>
                <w:sz w:val="24"/>
                <w:szCs w:val="24"/>
                <w:highlight w:val="none"/>
                <w:lang w:val="en-US" w:eastAsia="zh-CN"/>
              </w:rPr>
            </w:pPr>
            <w:r>
              <w:rPr>
                <w:rFonts w:hint="eastAsia" w:cs="仿宋"/>
                <w:b w:val="0"/>
                <w:bCs/>
                <w:color w:val="000000"/>
                <w:sz w:val="24"/>
                <w:szCs w:val="24"/>
                <w:highlight w:val="none"/>
                <w:lang w:val="en-US" w:eastAsia="zh-CN"/>
              </w:rPr>
              <w:t>5</w:t>
            </w:r>
          </w:p>
        </w:tc>
        <w:tc>
          <w:tcPr>
            <w:tcW w:w="721" w:type="dxa"/>
            <w:noWrap w:val="0"/>
            <w:vAlign w:val="center"/>
          </w:tcPr>
          <w:p w14:paraId="588A1B71">
            <w:pPr>
              <w:keepNext w:val="0"/>
              <w:keepLines w:val="0"/>
              <w:widowControl/>
              <w:suppressLineNumbers w:val="0"/>
              <w:jc w:val="center"/>
              <w:textAlignment w:val="center"/>
              <w:rPr>
                <w:rFonts w:hint="default"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2"/>
                <w:sz w:val="24"/>
                <w:szCs w:val="24"/>
                <w:u w:val="none"/>
                <w:lang w:val="en-US" w:eastAsia="zh-CN" w:bidi="ar-SA"/>
              </w:rPr>
              <w:t>个</w:t>
            </w:r>
          </w:p>
        </w:tc>
        <w:tc>
          <w:tcPr>
            <w:tcW w:w="1185" w:type="dxa"/>
            <w:noWrap w:val="0"/>
            <w:vAlign w:val="center"/>
          </w:tcPr>
          <w:p w14:paraId="5A48D717">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c>
          <w:tcPr>
            <w:tcW w:w="1243" w:type="dxa"/>
            <w:noWrap w:val="0"/>
            <w:vAlign w:val="center"/>
          </w:tcPr>
          <w:p w14:paraId="59EECFBD">
            <w:pPr>
              <w:keepNext w:val="0"/>
              <w:keepLines w:val="0"/>
              <w:widowControl/>
              <w:suppressLineNumbers w:val="0"/>
              <w:jc w:val="center"/>
              <w:textAlignment w:val="center"/>
              <w:rPr>
                <w:rFonts w:hint="eastAsia" w:ascii="仿宋" w:hAnsi="仿宋" w:eastAsia="仿宋" w:cs="仿宋"/>
                <w:b/>
                <w:bCs/>
                <w:i w:val="0"/>
                <w:iCs w:val="0"/>
                <w:color w:val="000000"/>
                <w:kern w:val="2"/>
                <w:sz w:val="24"/>
                <w:szCs w:val="24"/>
                <w:u w:val="none"/>
                <w:lang w:val="en-US" w:eastAsia="zh-CN" w:bidi="ar-SA"/>
              </w:rPr>
            </w:pPr>
          </w:p>
        </w:tc>
      </w:tr>
      <w:tr w14:paraId="237B7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8" w:type="dxa"/>
            <w:left w:w="28" w:type="dxa"/>
            <w:bottom w:w="28" w:type="dxa"/>
            <w:right w:w="28" w:type="dxa"/>
          </w:tblCellMar>
        </w:tblPrEx>
        <w:trPr>
          <w:trHeight w:val="714" w:hRule="atLeast"/>
          <w:jc w:val="center"/>
        </w:trPr>
        <w:tc>
          <w:tcPr>
            <w:tcW w:w="8430" w:type="dxa"/>
            <w:gridSpan w:val="7"/>
            <w:noWrap w:val="0"/>
            <w:vAlign w:val="center"/>
          </w:tcPr>
          <w:p w14:paraId="78729F61">
            <w:pPr>
              <w:ind w:left="0" w:leftChars="0"/>
              <w:jc w:val="center"/>
              <w:rPr>
                <w:rFonts w:hint="eastAsia" w:ascii="仿宋_GB2312" w:hAnsi="仿宋_GB2312" w:eastAsia="仿宋_GB2312" w:cs="仿宋_GB2312"/>
                <w:b w:val="0"/>
                <w:bCs/>
                <w:color w:val="000000"/>
                <w:sz w:val="24"/>
                <w:szCs w:val="24"/>
                <w:highlight w:val="none"/>
                <w:lang w:val="en-US" w:eastAsia="zh-CN" w:bidi="zh-CN"/>
              </w:rPr>
            </w:pPr>
            <w:r>
              <w:rPr>
                <w:rStyle w:val="14"/>
                <w:rFonts w:hint="eastAsia" w:ascii="仿宋" w:hAnsi="仿宋" w:eastAsia="仿宋" w:cs="仿宋"/>
                <w:bCs/>
                <w:color w:val="000000"/>
                <w:sz w:val="24"/>
                <w:szCs w:val="24"/>
                <w:highlight w:val="none"/>
                <w:u w:val="none"/>
                <w:shd w:val="clear" w:color="auto" w:fill="auto"/>
                <w:lang w:val="en-US" w:eastAsia="zh-CN"/>
              </w:rPr>
              <w:t>总计(元)</w:t>
            </w:r>
          </w:p>
        </w:tc>
        <w:tc>
          <w:tcPr>
            <w:tcW w:w="2428" w:type="dxa"/>
            <w:gridSpan w:val="2"/>
            <w:noWrap w:val="0"/>
            <w:vAlign w:val="center"/>
          </w:tcPr>
          <w:p w14:paraId="50CCA056">
            <w:pPr>
              <w:ind w:left="0" w:leftChars="0"/>
              <w:jc w:val="center"/>
              <w:rPr>
                <w:rFonts w:hint="eastAsia" w:ascii="仿宋_GB2312" w:hAnsi="仿宋_GB2312" w:eastAsia="仿宋_GB2312" w:cs="仿宋_GB2312"/>
                <w:b/>
                <w:bCs/>
                <w:color w:val="000000"/>
                <w:sz w:val="24"/>
                <w:szCs w:val="24"/>
                <w:highlight w:val="none"/>
                <w:lang w:val="en-US" w:eastAsia="zh-CN"/>
              </w:rPr>
            </w:pPr>
          </w:p>
        </w:tc>
      </w:tr>
    </w:tbl>
    <w:p w14:paraId="386A91A0">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360" w:lineRule="auto"/>
        <w:ind w:leftChars="0" w:right="-51" w:righ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※备注：</w:t>
      </w:r>
    </w:p>
    <w:p w14:paraId="7DB6087E">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360" w:lineRule="auto"/>
        <w:ind w:leftChars="0" w:right="-51" w:righ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①数量仅为预估采购数量，实际以采购数量为准，按照实际数量和单价进行结算；</w:t>
      </w:r>
    </w:p>
    <w:p w14:paraId="69B7D6C9">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360" w:lineRule="auto"/>
        <w:ind w:leftChars="0" w:right="-51" w:righ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②请在上表中填写品牌、单价、总价等内容</w:t>
      </w:r>
    </w:p>
    <w:p w14:paraId="776EDB7A">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360" w:lineRule="auto"/>
        <w:ind w:leftChars="0" w:right="-51" w:righ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w:t>
      </w:r>
      <w:r>
        <w:rPr>
          <w:rFonts w:hint="eastAsia" w:ascii="仿宋" w:hAnsi="仿宋" w:eastAsia="仿宋" w:cs="仿宋"/>
          <w:sz w:val="24"/>
          <w:szCs w:val="24"/>
        </w:rPr>
        <w:t>交货时间：</w:t>
      </w:r>
      <w:r>
        <w:rPr>
          <w:rFonts w:hint="eastAsia" w:ascii="仿宋" w:hAnsi="仿宋" w:eastAsia="仿宋" w:cs="仿宋"/>
          <w:sz w:val="24"/>
          <w:szCs w:val="24"/>
          <w:lang w:val="en-US" w:eastAsia="zh-CN"/>
        </w:rPr>
        <w:t>接到订单后5日历天到货，紧急情况24小时内到货，</w:t>
      </w:r>
      <w:r>
        <w:rPr>
          <w:rFonts w:hint="eastAsia" w:ascii="仿宋" w:hAnsi="仿宋" w:eastAsia="仿宋" w:cs="仿宋"/>
          <w:sz w:val="24"/>
          <w:szCs w:val="24"/>
          <w:lang w:val="zh-CN"/>
        </w:rPr>
        <w:t>将货物通过安全的运输方式运送至指定的地点进行卸货，并调试至预定可使用状态。</w:t>
      </w:r>
      <w:r>
        <w:rPr>
          <w:rFonts w:hint="eastAsia" w:ascii="仿宋" w:hAnsi="仿宋" w:eastAsia="仿宋" w:cs="仿宋"/>
          <w:b/>
          <w:bCs/>
          <w:sz w:val="24"/>
          <w:szCs w:val="24"/>
          <w:lang w:val="en-US" w:eastAsia="zh-CN"/>
        </w:rPr>
        <w:t>全年预估不少于30次的送货需求。</w:t>
      </w:r>
    </w:p>
    <w:p w14:paraId="7FDEF3F3">
      <w:pPr>
        <w:keepNext w:val="0"/>
        <w:keepLines w:val="0"/>
        <w:pageBreakBefore w:val="0"/>
        <w:widowControl/>
        <w:numPr>
          <w:ilvl w:val="0"/>
          <w:numId w:val="0"/>
        </w:numPr>
        <w:tabs>
          <w:tab w:val="left" w:pos="0"/>
        </w:tabs>
        <w:kinsoku/>
        <w:wordWrap/>
        <w:overflowPunct/>
        <w:topLinePunct w:val="0"/>
        <w:autoSpaceDE/>
        <w:autoSpaceDN/>
        <w:bidi w:val="0"/>
        <w:adjustRightInd/>
        <w:snapToGrid w:val="0"/>
        <w:spacing w:line="360" w:lineRule="auto"/>
        <w:ind w:leftChars="0" w:right="-51" w:rightChars="0"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3.</w:t>
      </w:r>
      <w:r>
        <w:rPr>
          <w:rFonts w:hint="eastAsia" w:ascii="仿宋" w:hAnsi="仿宋" w:eastAsia="仿宋" w:cs="仿宋"/>
          <w:sz w:val="24"/>
          <w:szCs w:val="24"/>
          <w:lang w:val="en-US"/>
        </w:rPr>
        <w:t>售后服务要求</w:t>
      </w:r>
      <w:r>
        <w:rPr>
          <w:rFonts w:hint="eastAsia" w:ascii="仿宋" w:hAnsi="仿宋" w:eastAsia="仿宋" w:cs="仿宋"/>
          <w:sz w:val="24"/>
          <w:szCs w:val="24"/>
          <w:lang w:val="en-US" w:eastAsia="zh-CN"/>
        </w:rPr>
        <w:t>：</w:t>
      </w:r>
      <w:r>
        <w:rPr>
          <w:rFonts w:hint="eastAsia" w:ascii="仿宋" w:hAnsi="仿宋" w:eastAsia="仿宋" w:cs="仿宋"/>
          <w:sz w:val="24"/>
          <w:szCs w:val="24"/>
          <w:lang w:val="en-US"/>
        </w:rPr>
        <w:t>专人负责售后跟踪服务，并提供售后服务承诺书等相关资料。</w:t>
      </w:r>
    </w:p>
    <w:p w14:paraId="42CC1653">
      <w:pPr>
        <w:keepNext w:val="0"/>
        <w:keepLines w:val="0"/>
        <w:pageBreakBefore w:val="0"/>
        <w:widowControl/>
        <w:numPr>
          <w:ilvl w:val="0"/>
          <w:numId w:val="0"/>
        </w:numPr>
        <w:kinsoku/>
        <w:wordWrap/>
        <w:overflowPunct/>
        <w:topLinePunct w:val="0"/>
        <w:autoSpaceDE/>
        <w:autoSpaceDN/>
        <w:bidi w:val="0"/>
        <w:adjustRightInd/>
        <w:snapToGrid/>
        <w:spacing w:line="360" w:lineRule="auto"/>
        <w:ind w:right="-51" w:rightChars="0" w:firstLine="480" w:firstLineChars="200"/>
        <w:jc w:val="left"/>
        <w:textAlignment w:val="auto"/>
        <w:rPr>
          <w:rFonts w:hint="eastAsia" w:cs="宋体"/>
          <w:sz w:val="24"/>
          <w:szCs w:val="24"/>
          <w:highlight w:val="none"/>
          <w:lang w:val="en-US" w:eastAsia="zh-CN"/>
        </w:rPr>
      </w:pPr>
    </w:p>
    <w:p w14:paraId="271A22C4">
      <w:pPr>
        <w:keepNext w:val="0"/>
        <w:keepLines w:val="0"/>
        <w:pageBreakBefore w:val="0"/>
        <w:widowControl/>
        <w:numPr>
          <w:ilvl w:val="0"/>
          <w:numId w:val="0"/>
        </w:numPr>
        <w:kinsoku/>
        <w:wordWrap/>
        <w:overflowPunct/>
        <w:topLinePunct w:val="0"/>
        <w:autoSpaceDE/>
        <w:autoSpaceDN/>
        <w:bidi w:val="0"/>
        <w:adjustRightInd/>
        <w:snapToGrid/>
        <w:spacing w:line="360" w:lineRule="auto"/>
        <w:ind w:right="-51" w:rightChars="0" w:firstLine="480" w:firstLineChars="200"/>
        <w:jc w:val="left"/>
        <w:textAlignment w:val="auto"/>
        <w:rPr>
          <w:rFonts w:hint="eastAsia" w:cs="宋体"/>
          <w:sz w:val="24"/>
          <w:szCs w:val="24"/>
          <w:highlight w:val="none"/>
          <w:lang w:val="en-US" w:eastAsia="zh-CN"/>
        </w:rPr>
      </w:pPr>
    </w:p>
    <w:p w14:paraId="188F56D1">
      <w:pPr>
        <w:keepNext w:val="0"/>
        <w:keepLines w:val="0"/>
        <w:pageBreakBefore w:val="0"/>
        <w:widowControl/>
        <w:numPr>
          <w:ilvl w:val="0"/>
          <w:numId w:val="0"/>
        </w:numPr>
        <w:kinsoku/>
        <w:wordWrap/>
        <w:overflowPunct/>
        <w:topLinePunct w:val="0"/>
        <w:autoSpaceDE/>
        <w:autoSpaceDN/>
        <w:bidi w:val="0"/>
        <w:adjustRightInd/>
        <w:snapToGrid/>
        <w:spacing w:line="360" w:lineRule="auto"/>
        <w:ind w:right="-51" w:rightChars="0" w:firstLine="480" w:firstLineChars="200"/>
        <w:jc w:val="left"/>
        <w:textAlignment w:val="auto"/>
        <w:rPr>
          <w:rFonts w:hint="eastAsia" w:cs="宋体"/>
          <w:sz w:val="24"/>
          <w:szCs w:val="24"/>
          <w:highlight w:val="none"/>
          <w:lang w:val="en-US" w:eastAsia="zh-CN"/>
        </w:rPr>
      </w:pPr>
    </w:p>
    <w:p w14:paraId="61336BB1">
      <w:pPr>
        <w:keepNext w:val="0"/>
        <w:keepLines w:val="0"/>
        <w:pageBreakBefore w:val="0"/>
        <w:tabs>
          <w:tab w:val="left" w:pos="7560"/>
        </w:tabs>
        <w:kinsoku/>
        <w:wordWrap/>
        <w:overflowPunct/>
        <w:topLinePunct w:val="0"/>
        <w:autoSpaceDE/>
        <w:autoSpaceDN/>
        <w:bidi w:val="0"/>
        <w:adjustRightInd/>
        <w:snapToGrid w:val="0"/>
        <w:spacing w:line="360" w:lineRule="auto"/>
        <w:ind w:right="-51"/>
        <w:jc w:val="left"/>
        <w:textAlignment w:val="auto"/>
        <w:rPr>
          <w:rFonts w:hint="eastAsia" w:ascii="仿宋" w:hAnsi="仿宋" w:eastAsia="宋体" w:cs="仿宋"/>
          <w:b/>
          <w:bCs/>
          <w:sz w:val="40"/>
          <w:szCs w:val="40"/>
          <w:lang w:val="en-US" w:eastAsia="zh-CN"/>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c0MTEzMzg2YjkxODdiYmFhZTRkZTlmN2E1NDk5MTIifQ=="/>
  </w:docVars>
  <w:rsids>
    <w:rsidRoot w:val="00000000"/>
    <w:rsid w:val="0C255EF8"/>
    <w:rsid w:val="1684629D"/>
    <w:rsid w:val="16BA73AC"/>
    <w:rsid w:val="199437BF"/>
    <w:rsid w:val="1B0F0C7F"/>
    <w:rsid w:val="1BC81494"/>
    <w:rsid w:val="24020898"/>
    <w:rsid w:val="2734658B"/>
    <w:rsid w:val="280D450C"/>
    <w:rsid w:val="2C9D25B3"/>
    <w:rsid w:val="306F0C70"/>
    <w:rsid w:val="32C82980"/>
    <w:rsid w:val="34480B4A"/>
    <w:rsid w:val="3C065C1D"/>
    <w:rsid w:val="3F6C2678"/>
    <w:rsid w:val="411D1528"/>
    <w:rsid w:val="42AC6527"/>
    <w:rsid w:val="44AE4C58"/>
    <w:rsid w:val="49803703"/>
    <w:rsid w:val="4F397AD5"/>
    <w:rsid w:val="509E7F83"/>
    <w:rsid w:val="56BC4D54"/>
    <w:rsid w:val="56C91ED0"/>
    <w:rsid w:val="5ABD553F"/>
    <w:rsid w:val="5AFD37C9"/>
    <w:rsid w:val="5BAA2F2C"/>
    <w:rsid w:val="5C576F8B"/>
    <w:rsid w:val="5D6F5A1A"/>
    <w:rsid w:val="5ED53654"/>
    <w:rsid w:val="60310561"/>
    <w:rsid w:val="610B1CD6"/>
    <w:rsid w:val="626A5E2F"/>
    <w:rsid w:val="6A042842"/>
    <w:rsid w:val="703E1C6D"/>
    <w:rsid w:val="70B30B1E"/>
    <w:rsid w:val="735621B1"/>
    <w:rsid w:val="76F53310"/>
    <w:rsid w:val="7B6C6A1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宋体" w:hAnsi="宋体" w:eastAsia="宋体" w:cs="Times New Roman"/>
      <w:kern w:val="2"/>
      <w:sz w:val="21"/>
      <w:szCs w:val="24"/>
      <w:lang w:val="en-US" w:eastAsia="zh-CN" w:bidi="ar-SA"/>
    </w:rPr>
  </w:style>
  <w:style w:type="paragraph" w:styleId="2">
    <w:name w:val="heading 1"/>
    <w:basedOn w:val="1"/>
    <w:next w:val="1"/>
    <w:qFormat/>
    <w:uiPriority w:val="0"/>
    <w:pPr>
      <w:keepNext/>
      <w:keepLines/>
      <w:spacing w:line="360" w:lineRule="auto"/>
      <w:jc w:val="center"/>
      <w:outlineLvl w:val="0"/>
    </w:pPr>
    <w:rPr>
      <w:b/>
      <w:bCs/>
      <w:kern w:val="44"/>
      <w:sz w:val="44"/>
      <w:szCs w:val="44"/>
      <w:lang w:val="zh-CN"/>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4">
    <w:name w:val="Default Paragraph Font"/>
    <w:semiHidden/>
    <w:qFormat/>
    <w:uiPriority w:val="0"/>
  </w:style>
  <w:style w:type="table" w:default="1" w:styleId="12">
    <w:name w:val="Normal Table"/>
    <w:semiHidden/>
    <w:qFormat/>
    <w:uiPriority w:val="0"/>
    <w:tblPr>
      <w:tblStyle w:val="12"/>
      <w:tblCellMar>
        <w:top w:w="0" w:type="dxa"/>
        <w:left w:w="108" w:type="dxa"/>
        <w:bottom w:w="0" w:type="dxa"/>
        <w:right w:w="108" w:type="dxa"/>
      </w:tblCellMar>
    </w:tblPr>
  </w:style>
  <w:style w:type="paragraph" w:styleId="4">
    <w:name w:val="Body Text"/>
    <w:basedOn w:val="1"/>
    <w:next w:val="1"/>
    <w:unhideWhenUsed/>
    <w:qFormat/>
    <w:uiPriority w:val="0"/>
    <w:pPr>
      <w:spacing w:after="120" w:line="360" w:lineRule="auto"/>
      <w:ind w:firstLine="420" w:firstLineChars="200"/>
    </w:pPr>
  </w:style>
  <w:style w:type="paragraph" w:styleId="5">
    <w:name w:val="Body Text Indent"/>
    <w:basedOn w:val="1"/>
    <w:qFormat/>
    <w:uiPriority w:val="0"/>
    <w:pPr>
      <w:spacing w:after="120"/>
      <w:ind w:left="420" w:leftChars="200"/>
    </w:pPr>
    <w:rPr>
      <w:rFonts w:ascii="等线" w:hAnsi="等线" w:eastAsia="等线"/>
    </w:rPr>
  </w:style>
  <w:style w:type="paragraph" w:styleId="6">
    <w:name w:val="footer"/>
    <w:basedOn w:val="1"/>
    <w:qFormat/>
    <w:uiPriority w:val="99"/>
    <w:pPr>
      <w:tabs>
        <w:tab w:val="center" w:pos="4153"/>
        <w:tab w:val="right" w:pos="8306"/>
      </w:tabs>
      <w:snapToGrid w:val="0"/>
      <w:jc w:val="left"/>
    </w:pPr>
    <w:rPr>
      <w:rFonts w:hAnsi="Times New Roman"/>
      <w:sz w:val="18"/>
      <w:szCs w:val="18"/>
    </w:rPr>
  </w:style>
  <w:style w:type="paragraph" w:styleId="7">
    <w:name w:val="envelope return"/>
    <w:basedOn w:val="1"/>
    <w:qFormat/>
    <w:uiPriority w:val="0"/>
    <w:pPr>
      <w:snapToGrid w:val="0"/>
    </w:pPr>
    <w:rPr>
      <w:rFonts w:ascii="Arial" w:hAnsi="Arial" w:cs="Arial"/>
    </w:rPr>
  </w:style>
  <w:style w:type="paragraph" w:styleId="8">
    <w:name w:val="header"/>
    <w:basedOn w:val="1"/>
    <w:qFormat/>
    <w:uiPriority w:val="99"/>
    <w:pPr>
      <w:pBdr>
        <w:bottom w:val="single" w:color="auto" w:sz="6" w:space="1"/>
      </w:pBdr>
      <w:tabs>
        <w:tab w:val="center" w:pos="4153"/>
        <w:tab w:val="right" w:pos="8306"/>
      </w:tabs>
      <w:snapToGrid w:val="0"/>
      <w:jc w:val="center"/>
    </w:pPr>
    <w:rPr>
      <w:rFonts w:hAnsi="Times New Roman"/>
      <w:sz w:val="18"/>
      <w:szCs w:val="18"/>
    </w:rPr>
  </w:style>
  <w:style w:type="paragraph" w:styleId="9">
    <w:name w:val="footnote text"/>
    <w:basedOn w:val="1"/>
    <w:qFormat/>
    <w:uiPriority w:val="0"/>
    <w:pPr>
      <w:snapToGrid w:val="0"/>
      <w:jc w:val="left"/>
    </w:pPr>
    <w:rPr>
      <w:rFonts w:ascii="Times New Roman"/>
      <w:sz w:val="18"/>
      <w:szCs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1">
    <w:name w:val="Body Text First Indent 2"/>
    <w:basedOn w:val="5"/>
    <w:qFormat/>
    <w:uiPriority w:val="0"/>
    <w:pPr>
      <w:adjustRightInd w:val="0"/>
      <w:spacing w:line="312" w:lineRule="atLeast"/>
      <w:ind w:firstLine="420" w:firstLineChars="200"/>
      <w:textAlignment w:val="baseline"/>
    </w:pPr>
  </w:style>
  <w:style w:type="table" w:styleId="13">
    <w:name w:val="Table Grid"/>
    <w:basedOn w:val="12"/>
    <w:qFormat/>
    <w:uiPriority w:val="39"/>
    <w:tblPr>
      <w:tblStyle w:val="12"/>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paragraph" w:customStyle="1" w:styleId="16">
    <w:name w:val="样式 标题 2 + Times New Roman 四号 非加粗 段前: 5 磅 段后: 0 磅 行距: 固定值 20..."/>
    <w:basedOn w:val="3"/>
    <w:next w:val="9"/>
    <w:qFormat/>
    <w:uiPriority w:val="0"/>
    <w:pPr>
      <w:tabs>
        <w:tab w:val="left" w:pos="0"/>
      </w:tabs>
      <w:spacing w:after="0" w:line="400" w:lineRule="exact"/>
    </w:pPr>
    <w:rPr>
      <w:rFonts w:eastAsia="黑体"/>
      <w:b w:val="0"/>
      <w:kern w:val="0"/>
    </w:rPr>
  </w:style>
  <w:style w:type="paragraph" w:styleId="17">
    <w:name w:val="List Paragraph"/>
    <w:basedOn w:val="1"/>
    <w:qFormat/>
    <w:uiPriority w:val="34"/>
    <w:pPr>
      <w:ind w:firstLine="420" w:firstLineChars="200"/>
    </w:pPr>
    <w:rPr>
      <w:rFonts w:ascii="Times New Roman"/>
      <w:szCs w:val="20"/>
    </w:rPr>
  </w:style>
  <w:style w:type="character" w:customStyle="1" w:styleId="18">
    <w:name w:val="font31"/>
    <w:basedOn w:val="14"/>
    <w:qFormat/>
    <w:uiPriority w:val="0"/>
    <w:rPr>
      <w:rFonts w:hint="eastAsia" w:ascii="仿宋" w:hAnsi="仿宋" w:eastAsia="仿宋" w:cs="仿宋"/>
      <w:color w:val="000000"/>
      <w:sz w:val="24"/>
      <w:szCs w:val="24"/>
      <w:u w:val="none"/>
      <w:vertAlign w:val="superscript"/>
    </w:rPr>
  </w:style>
  <w:style w:type="paragraph" w:customStyle="1" w:styleId="19">
    <w:name w:val="Table Paragraph"/>
    <w:qFormat/>
    <w:uiPriority w:val="1"/>
    <w:pPr>
      <w:widowControl w:val="0"/>
      <w:spacing w:before="107"/>
      <w:ind w:left="188"/>
      <w:jc w:val="center"/>
    </w:pPr>
    <w:rPr>
      <w:rFonts w:ascii="仿宋" w:hAnsi="仿宋" w:eastAsia="仿宋" w:cs="仿宋"/>
      <w:kern w:val="2"/>
      <w:sz w:val="21"/>
      <w:szCs w:val="24"/>
      <w:lang w:val="zh-CN" w:eastAsia="zh-CN" w:bidi="zh-CN"/>
    </w:rPr>
  </w:style>
  <w:style w:type="character" w:customStyle="1" w:styleId="20">
    <w:name w:val="font21"/>
    <w:basedOn w:val="14"/>
    <w:uiPriority w:val="0"/>
    <w:rPr>
      <w:rFonts w:hint="eastAsia" w:ascii="仿宋" w:hAnsi="仿宋" w:eastAsia="仿宋" w:cs="仿宋"/>
      <w:color w:val="000000"/>
      <w:sz w:val="24"/>
      <w:szCs w:val="24"/>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7079</Words>
  <Characters>8942</Characters>
  <Lines>0</Lines>
  <Paragraphs>0</Paragraphs>
  <TotalTime>553</TotalTime>
  <ScaleCrop>false</ScaleCrop>
  <LinksUpToDate>false</LinksUpToDate>
  <CharactersWithSpaces>9029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2023-03-28T01:36:00Z</dcterms:created>
  <dc:creator>szwg</dc:creator>
  <cp:lastModifiedBy>LingLing</cp:lastModifiedBy>
  <dcterms:modified xsi:type="dcterms:W3CDTF">2026-10-22T08:40:17Z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CFCCF4508C67494B81043D3786BBFCFA_13</vt:lpwstr>
  </property>
  <property fmtid="{D5CDD505-2E9C-101B-9397-08002B2CF9AE}" pid="4" name="KSOTemplateDocerSaveRecord">
    <vt:lpwstr>eyJoZGlkIjoiM2E0MzU1MTM4YWI3ZjI3ZTgxMzk1MWFmOGE4ZmM4YzYiLCJ1c2VySWQiOiI3MzM5ODQ4MTUifQ==</vt:lpwstr>
  </property>
</Properties>
</file>