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F0AC8">
      <w:pPr>
        <w:widowControl w:val="0"/>
        <w:spacing w:after="120"/>
        <w:jc w:val="both"/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-SA"/>
        </w:rPr>
        <w:t>附件1.固戍二期污泥项目中控室搬迁改造服务采购项目需求清单</w:t>
      </w:r>
    </w:p>
    <w:tbl>
      <w:tblPr>
        <w:tblStyle w:val="8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2466"/>
        <w:gridCol w:w="3634"/>
        <w:gridCol w:w="573"/>
        <w:gridCol w:w="499"/>
        <w:gridCol w:w="2928"/>
        <w:gridCol w:w="3581"/>
      </w:tblGrid>
      <w:tr w14:paraId="7C59A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6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固戍二期污泥项目中控室搬迁改造服务采购项目需求清单</w:t>
            </w:r>
          </w:p>
        </w:tc>
      </w:tr>
      <w:tr w14:paraId="0BC62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A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F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3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31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4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989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1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验收要求</w:t>
            </w:r>
          </w:p>
        </w:tc>
      </w:tr>
      <w:tr w14:paraId="56A75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E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5B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隔墙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4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轻钢龙骨骨架，内嵌岩棉，双面阻燃胶合板+耐火石膏板，腻子粉填缝，面积约81m²，含主梁加固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6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E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0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A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轻钢龙骨安装牢固、横平竖直，无松动变形；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岩棉填充饱满，双面阻燃胶合板 + 耐火石膏板安装平整，接缝均匀；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腻子填缝密实，无开裂、透底；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主梁加固到位，整体稳定牢固，尺寸符合设计，面积约81㎡。</w:t>
            </w:r>
          </w:p>
        </w:tc>
      </w:tr>
      <w:tr w14:paraId="3C6A3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7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0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墙面批灰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7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腻子粉一底一面，批灰。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4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C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8BC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4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腻子一底一面施工到位，批灰表面平整、无漏刮、无明显刮痕；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阴阳角顺直，无空鼓、开裂、脱层；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整体观感均匀，无明显色差，面积约 162㎡。</w:t>
            </w:r>
          </w:p>
        </w:tc>
      </w:tr>
      <w:tr w14:paraId="31B2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9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F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防火门及安装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1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高2400*宽1500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5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5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F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含安装</w:t>
            </w: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0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规格：高2400mm×宽1500mm，符合设计尺寸；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安装垂直、平整，开启灵活、关闭严密，无翘曲变形；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五金配件齐全，安装牢固，无松动。</w:t>
            </w:r>
          </w:p>
        </w:tc>
      </w:tr>
      <w:tr w14:paraId="53712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B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92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防火地板革及铺设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1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浅灰色；面积为6m*12m；铺设前对电缆沟盖板凸起部位进行打磨找平。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E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2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0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含铺设</w:t>
            </w: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B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浅灰色，规格 6m×12m，面积满足 72㎡；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电缆沟盖板凸起部位打磨找平到位，铺设基层平整无杂物；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地板革铺设平整、无气泡、无空鼓，接缝严密，无破损、翘边。</w:t>
            </w:r>
          </w:p>
        </w:tc>
      </w:tr>
      <w:tr w14:paraId="2A760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F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11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操作台及安装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A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长3*高0.75*宽0.9，用于放置中控电脑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5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E9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1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单项金额不超过2千元</w:t>
            </w: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7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规格：长3m×高0.75m×深0.9m，尺寸与设计一致；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安装水平牢固，无晃动、倾斜；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表面平整光滑，无明显划痕、变形，满足中控电脑放置使用要求。</w:t>
            </w:r>
          </w:p>
        </w:tc>
      </w:tr>
      <w:tr w14:paraId="36547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6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8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照明及线路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敷设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5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含安装铺设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9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8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B4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含铺设</w:t>
            </w: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6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灯具安装位置正确、牢固，开关控制正常；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线路敷设规范，穿管到位，接线牢固，绝缘达标，符合安全使用标准；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通电后照明正常，无频闪、漏电现象，满足现场使用需求。</w:t>
            </w:r>
          </w:p>
        </w:tc>
      </w:tr>
      <w:tr w14:paraId="74C85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4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7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光纤通讯链接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E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含光纤、光纤收发器，由供应商评估确认数量及实施安装铺设服务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5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3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547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C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光纤及收发器型号符合要求，安装牢固；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线路敷设规范，接头连接正确，无松动；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通讯链路测试正常，传输稳定，满足中控室内电脑等通信设备、中控设备操作电脑控制系统软件通讯使用需求。</w:t>
            </w:r>
          </w:p>
        </w:tc>
      </w:tr>
      <w:tr w14:paraId="43972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A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D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基它辅助材及其他费用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A96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C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DE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C756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C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耗材型号、规格满足改造要求，质量合格；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改造过程中辅材使用规范，无违规替代；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现场改造过程中无安全隐患，满足整体改造配合需求。</w:t>
            </w:r>
          </w:p>
        </w:tc>
      </w:tr>
      <w:tr w14:paraId="61150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0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F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原中控室办公用品搬运</w:t>
            </w:r>
          </w:p>
        </w:tc>
        <w:tc>
          <w:tcPr>
            <w:tcW w:w="3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8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将原二楼中控室办公桌椅、文件柜、物资柜等搬运至新中控室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2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5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667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7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原二楼中控室办公桌椅、文件柜、物资柜等物品完整搬运至新中控室；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搬运过程无磕碰、损坏、丢失，物品完好率100%；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按指定位置摆放到位，无遗漏，现场清理干净。</w:t>
            </w:r>
          </w:p>
        </w:tc>
      </w:tr>
    </w:tbl>
    <w:p w14:paraId="613D6B49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52D452B7">
      <w:pPr>
        <w:widowControl w:val="0"/>
        <w:spacing w:after="120"/>
        <w:jc w:val="both"/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-SA"/>
        </w:rPr>
        <w:t>附件2.报价单参考模板</w:t>
      </w:r>
    </w:p>
    <w:tbl>
      <w:tblPr>
        <w:tblStyle w:val="8"/>
        <w:tblW w:w="5168" w:type="pct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082"/>
        <w:gridCol w:w="2533"/>
        <w:gridCol w:w="635"/>
        <w:gridCol w:w="815"/>
        <w:gridCol w:w="954"/>
        <w:gridCol w:w="1146"/>
        <w:gridCol w:w="1038"/>
      </w:tblGrid>
      <w:tr w14:paraId="38C9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1D51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 w14:paraId="5030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218" w:type="pct"/>
            <w:gridSpan w:val="5"/>
            <w:shd w:val="clear" w:color="auto" w:fill="auto"/>
            <w:vAlign w:val="center"/>
          </w:tcPr>
          <w:p w14:paraId="7283C9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报价公司：</w:t>
            </w:r>
          </w:p>
        </w:tc>
        <w:tc>
          <w:tcPr>
            <w:tcW w:w="1781" w:type="pct"/>
            <w:gridSpan w:val="3"/>
            <w:shd w:val="clear" w:color="auto" w:fill="auto"/>
            <w:noWrap/>
            <w:vAlign w:val="center"/>
          </w:tcPr>
          <w:p w14:paraId="7D67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询价公司：深圳市深水生态环境技术有限公司</w:t>
            </w:r>
          </w:p>
        </w:tc>
      </w:tr>
      <w:tr w14:paraId="0FF9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218" w:type="pct"/>
            <w:gridSpan w:val="5"/>
            <w:shd w:val="clear" w:color="auto" w:fill="auto"/>
            <w:vAlign w:val="center"/>
          </w:tcPr>
          <w:p w14:paraId="3FF18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报价人：</w:t>
            </w:r>
          </w:p>
        </w:tc>
        <w:tc>
          <w:tcPr>
            <w:tcW w:w="1781" w:type="pct"/>
            <w:gridSpan w:val="3"/>
            <w:shd w:val="clear" w:color="auto" w:fill="auto"/>
            <w:noWrap/>
            <w:vAlign w:val="center"/>
          </w:tcPr>
          <w:p w14:paraId="0693D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询价项目：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u w:val="single"/>
                <w:lang w:val="en-US" w:eastAsia="zh-CN"/>
              </w:rPr>
              <w:t>固戍二期污泥项目中控室搬迁改造服务采购项目</w:t>
            </w:r>
          </w:p>
        </w:tc>
      </w:tr>
      <w:tr w14:paraId="462F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218" w:type="pct"/>
            <w:gridSpan w:val="5"/>
            <w:shd w:val="clear" w:color="auto" w:fill="auto"/>
            <w:vAlign w:val="center"/>
          </w:tcPr>
          <w:p w14:paraId="1BCA4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  机：</w:t>
            </w:r>
          </w:p>
        </w:tc>
        <w:tc>
          <w:tcPr>
            <w:tcW w:w="1781" w:type="pct"/>
            <w:gridSpan w:val="3"/>
            <w:shd w:val="clear" w:color="auto" w:fill="auto"/>
            <w:noWrap/>
            <w:vAlign w:val="center"/>
          </w:tcPr>
          <w:p w14:paraId="6372C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 价 人：杨工</w:t>
            </w:r>
          </w:p>
        </w:tc>
      </w:tr>
      <w:tr w14:paraId="4B19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3218" w:type="pct"/>
            <w:gridSpan w:val="5"/>
            <w:shd w:val="clear" w:color="auto" w:fill="auto"/>
            <w:vAlign w:val="center"/>
          </w:tcPr>
          <w:p w14:paraId="4491E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  话：</w:t>
            </w:r>
          </w:p>
        </w:tc>
        <w:tc>
          <w:tcPr>
            <w:tcW w:w="1781" w:type="pct"/>
            <w:gridSpan w:val="3"/>
            <w:shd w:val="clear" w:color="auto" w:fill="auto"/>
            <w:noWrap/>
            <w:vAlign w:val="center"/>
          </w:tcPr>
          <w:p w14:paraId="66C59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    话：13590191632</w:t>
            </w:r>
          </w:p>
        </w:tc>
      </w:tr>
      <w:tr w14:paraId="0E74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218" w:type="pct"/>
            <w:gridSpan w:val="5"/>
            <w:shd w:val="clear" w:color="auto" w:fill="auto"/>
            <w:vAlign w:val="center"/>
          </w:tcPr>
          <w:p w14:paraId="0BF1F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  箱：</w:t>
            </w:r>
          </w:p>
        </w:tc>
        <w:tc>
          <w:tcPr>
            <w:tcW w:w="1781" w:type="pct"/>
            <w:gridSpan w:val="3"/>
            <w:shd w:val="clear" w:color="auto" w:fill="auto"/>
            <w:noWrap/>
            <w:vAlign w:val="center"/>
          </w:tcPr>
          <w:p w14:paraId="22857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    箱：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945955969@qq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.com</w:t>
            </w:r>
          </w:p>
        </w:tc>
      </w:tr>
      <w:tr w14:paraId="4D2B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1E481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</w:p>
        </w:tc>
      </w:tr>
      <w:tr w14:paraId="1054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343" w:type="pct"/>
            <w:shd w:val="clear" w:color="000000" w:fill="FFFFFF"/>
            <w:vAlign w:val="center"/>
          </w:tcPr>
          <w:p w14:paraId="6C4F40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614" w:type="pct"/>
            <w:shd w:val="clear" w:color="000000" w:fill="FFFFFF"/>
            <w:vAlign w:val="center"/>
          </w:tcPr>
          <w:p w14:paraId="6FCC3BD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工作内容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6F796D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要求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6B06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0F67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41" w:type="pct"/>
            <w:shd w:val="clear" w:color="000000" w:fill="FFFFFF"/>
            <w:vAlign w:val="center"/>
          </w:tcPr>
          <w:p w14:paraId="7E6873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单价</w:t>
            </w:r>
          </w:p>
          <w:p w14:paraId="59A144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C850DC9">
            <w:pPr>
              <w:widowControl/>
              <w:jc w:val="center"/>
              <w:rPr>
                <w:rFonts w:hint="eastAsia" w:ascii="Calibri" w:hAnsi="Calibri" w:eastAsia="宋体" w:cs="Times New Roman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计</w:t>
            </w:r>
          </w:p>
          <w:p w14:paraId="72B462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589" w:type="pct"/>
            <w:shd w:val="clear" w:color="000000" w:fill="FFFFFF"/>
            <w:vAlign w:val="center"/>
          </w:tcPr>
          <w:p w14:paraId="3C44C91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4E77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4B00D9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FBF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隔墙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3B559638">
            <w:pP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轻钢龙骨骨架，内嵌岩棉，双面阻燃胶合板+耐火石膏板，腻子粉填缝，面积约81m²，含主梁加固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5CF9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05A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25B50EE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4E63BDD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6033E40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07AE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224127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991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墙面批灰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589ED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腻子粉一底一面，批灰。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1990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19AF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5FE197E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639B53B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61B06A3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45448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67ED58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E70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防火门及安装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0F62A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高2400*宽1500，含安装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2888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EA9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6D9678D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6309659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150B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2224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30CC33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BC6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防火地板革铺设</w:t>
            </w:r>
          </w:p>
        </w:tc>
        <w:tc>
          <w:tcPr>
            <w:tcW w:w="1437" w:type="pct"/>
            <w:shd w:val="clear" w:color="000000" w:fill="FFFFFF"/>
            <w:noWrap/>
            <w:vAlign w:val="center"/>
          </w:tcPr>
          <w:p w14:paraId="54DE1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浅灰色；面积为6m*12m；铺设前对电缆沟盖板凸起部位进行打磨找平；含铺设。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15C5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2D4A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6613D1F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1F764A9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5F3F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14:paraId="5131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4A042C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998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操作台</w:t>
            </w:r>
          </w:p>
        </w:tc>
        <w:tc>
          <w:tcPr>
            <w:tcW w:w="1437" w:type="pct"/>
            <w:shd w:val="clear" w:color="auto" w:fill="auto"/>
            <w:noWrap/>
            <w:vAlign w:val="center"/>
          </w:tcPr>
          <w:p w14:paraId="6F3B6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长3m*高0.75m*宽0.9m，用于放置中控电脑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6ECC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0132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525AB23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0F13118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7BF1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14:paraId="4B4B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7B302B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395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照明及线路敷设</w:t>
            </w:r>
          </w:p>
        </w:tc>
        <w:tc>
          <w:tcPr>
            <w:tcW w:w="1437" w:type="pct"/>
            <w:shd w:val="clear" w:color="auto" w:fill="auto"/>
            <w:noWrap/>
            <w:vAlign w:val="center"/>
          </w:tcPr>
          <w:p w14:paraId="667FC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含安装铺设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030A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2908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218EEC0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64C0701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42E6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14:paraId="5B949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auto" w:fill="auto"/>
            <w:noWrap/>
            <w:vAlign w:val="center"/>
          </w:tcPr>
          <w:p w14:paraId="3FDB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48F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光纤通讯</w:t>
            </w:r>
          </w:p>
        </w:tc>
        <w:tc>
          <w:tcPr>
            <w:tcW w:w="1437" w:type="pct"/>
            <w:shd w:val="clear" w:color="auto" w:fill="auto"/>
            <w:noWrap/>
            <w:vAlign w:val="center"/>
          </w:tcPr>
          <w:p w14:paraId="2586F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含光纤、光纤收发器，由供应商评估确认数量及实施安装铺设服务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5DB1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DA1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434E778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2FB8F84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7BD8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14:paraId="6BB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auto" w:fill="auto"/>
            <w:noWrap/>
            <w:vAlign w:val="center"/>
          </w:tcPr>
          <w:p w14:paraId="6D2C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AD5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基它辅助材及其他费用</w:t>
            </w:r>
          </w:p>
        </w:tc>
        <w:tc>
          <w:tcPr>
            <w:tcW w:w="1437" w:type="pct"/>
            <w:shd w:val="clear" w:color="auto" w:fill="auto"/>
            <w:noWrap/>
            <w:vAlign w:val="center"/>
          </w:tcPr>
          <w:p w14:paraId="73A9C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0964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6A65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296EEC3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2D64735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1D6D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14:paraId="0027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auto" w:fill="auto"/>
            <w:noWrap/>
            <w:vAlign w:val="center"/>
          </w:tcPr>
          <w:p w14:paraId="7CD9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bookmarkStart w:id="0" w:name="_GoBack"/>
            <w:bookmarkEnd w:id="0"/>
          </w:p>
        </w:tc>
        <w:tc>
          <w:tcPr>
            <w:tcW w:w="614" w:type="pct"/>
            <w:shd w:val="clear" w:color="auto" w:fill="auto"/>
            <w:vAlign w:val="center"/>
          </w:tcPr>
          <w:p w14:paraId="3889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原中控室办公用品搬运</w:t>
            </w:r>
          </w:p>
        </w:tc>
        <w:tc>
          <w:tcPr>
            <w:tcW w:w="1437" w:type="pct"/>
            <w:shd w:val="clear" w:color="auto" w:fill="auto"/>
            <w:noWrap/>
            <w:vAlign w:val="center"/>
          </w:tcPr>
          <w:p w14:paraId="5130B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将原二楼中控室办公桌椅、文件柜、物资柜等搬运至新中控室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1405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2646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692048F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3703F65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70C9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14:paraId="6EEF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760" w:type="pct"/>
            <w:gridSpan w:val="6"/>
            <w:shd w:val="clear" w:color="000000" w:fill="FFFFFF"/>
            <w:noWrap/>
            <w:vAlign w:val="center"/>
          </w:tcPr>
          <w:p w14:paraId="088ADD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总价</w:t>
            </w: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352ADBD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71E6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7C0C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5000" w:type="pct"/>
            <w:gridSpan w:val="8"/>
            <w:shd w:val="clear" w:color="000000" w:fill="FFFFFF"/>
            <w:noWrap/>
            <w:vAlign w:val="top"/>
          </w:tcPr>
          <w:p w14:paraId="156E18B7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注：</w:t>
            </w:r>
          </w:p>
          <w:p w14:paraId="7BD99EC8">
            <w:pPr>
              <w:widowControl w:val="0"/>
              <w:numPr>
                <w:ilvl w:val="0"/>
                <w:numId w:val="2"/>
              </w:numPr>
              <w:spacing w:after="120"/>
              <w:jc w:val="both"/>
              <w:rPr>
                <w:rFonts w:hint="default" w:ascii="Calibri" w:hAnsi="Calibri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以上报价含税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%，报价有效期为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天；</w:t>
            </w:r>
          </w:p>
          <w:p w14:paraId="640E884C">
            <w:pPr>
              <w:widowControl w:val="0"/>
              <w:numPr>
                <w:ilvl w:val="0"/>
                <w:numId w:val="2"/>
              </w:numPr>
              <w:spacing w:after="12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质保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年；</w:t>
            </w:r>
          </w:p>
          <w:p w14:paraId="3E611D47">
            <w:pPr>
              <w:widowControl w:val="0"/>
              <w:numPr>
                <w:ilvl w:val="0"/>
                <w:numId w:val="2"/>
              </w:numPr>
              <w:spacing w:after="12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天。</w:t>
            </w:r>
          </w:p>
        </w:tc>
      </w:tr>
    </w:tbl>
    <w:p w14:paraId="68EA640B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40495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100" w:beforeAutospacing="1" w:after="100" w:afterAutospacing="1" w:line="240" w:lineRule="auto"/>
        <w:jc w:val="left"/>
        <w:textAlignment w:val="auto"/>
        <w:outlineLvl w:val="0"/>
        <w:rPr>
          <w:rFonts w:hint="eastAsia" w:eastAsia="黑体" w:cs="Times New Roman"/>
          <w:sz w:val="15"/>
          <w:szCs w:val="16"/>
          <w:lang w:val="en-US" w:eastAsia="zh-CN"/>
        </w:rPr>
      </w:pPr>
      <w:r>
        <w:rPr>
          <w:rFonts w:hint="eastAsia" w:ascii="黑体" w:hAnsi="宋体" w:eastAsia="黑体" w:cs="宋体"/>
          <w:bCs/>
          <w:kern w:val="36"/>
          <w:sz w:val="22"/>
          <w:szCs w:val="28"/>
        </w:rPr>
        <w:t>附件</w:t>
      </w:r>
      <w:r>
        <w:rPr>
          <w:rFonts w:hint="eastAsia" w:ascii="黑体" w:hAnsi="宋体" w:eastAsia="黑体" w:cs="宋体"/>
          <w:bCs/>
          <w:kern w:val="36"/>
          <w:sz w:val="22"/>
          <w:szCs w:val="28"/>
          <w:lang w:val="en-US" w:eastAsia="zh-CN"/>
        </w:rPr>
        <w:t>3</w:t>
      </w:r>
    </w:p>
    <w:p w14:paraId="55228801">
      <w:pPr>
        <w:spacing w:line="56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承诺函</w:t>
      </w:r>
    </w:p>
    <w:p w14:paraId="119D2884">
      <w:pPr>
        <w:spacing w:line="560" w:lineRule="exact"/>
        <w:rPr>
          <w:rFonts w:hint="eastAsia" w:ascii="宋体" w:hAnsi="宋体" w:eastAsia="宋体" w:cs="宋体"/>
          <w:sz w:val="21"/>
          <w:szCs w:val="21"/>
          <w:u w:val="single"/>
        </w:rPr>
      </w:pPr>
    </w:p>
    <w:p w14:paraId="25A6F8D6">
      <w:pPr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sz w:val="21"/>
          <w:szCs w:val="21"/>
        </w:rPr>
        <w:t>（身份证号码：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*******</w:t>
      </w:r>
      <w:r>
        <w:rPr>
          <w:rFonts w:hint="eastAsia" w:ascii="宋体" w:hAnsi="宋体" w:eastAsia="宋体" w:cs="宋体"/>
          <w:sz w:val="21"/>
          <w:szCs w:val="21"/>
        </w:rPr>
        <w:t>）代表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******</w:t>
      </w:r>
      <w:r>
        <w:rPr>
          <w:rFonts w:hint="eastAsia" w:ascii="宋体" w:hAnsi="宋体" w:eastAsia="宋体" w:cs="宋体"/>
          <w:sz w:val="21"/>
          <w:szCs w:val="21"/>
          <w:u w:val="single"/>
        </w:rPr>
        <w:t>有限公司</w:t>
      </w:r>
      <w:r>
        <w:rPr>
          <w:rFonts w:hint="eastAsia" w:ascii="宋体" w:hAnsi="宋体" w:eastAsia="宋体" w:cs="宋体"/>
          <w:sz w:val="21"/>
          <w:szCs w:val="21"/>
        </w:rPr>
        <w:t>参加</w:t>
      </w:r>
      <w:r>
        <w:rPr>
          <w:rFonts w:hint="eastAsia" w:ascii="宋体" w:hAnsi="宋体" w:eastAsia="宋体" w:cs="宋体"/>
          <w:b w:val="0"/>
          <w:bCs w:val="0"/>
          <w:kern w:val="0"/>
          <w:szCs w:val="21"/>
          <w:u w:val="single"/>
          <w:lang w:val="en-US" w:eastAsia="zh-CN"/>
        </w:rPr>
        <w:t>固戍二期污泥项目中控室搬迁改造服务采购项目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报价</w:t>
      </w:r>
      <w:r>
        <w:rPr>
          <w:rFonts w:hint="eastAsia" w:ascii="宋体" w:hAnsi="宋体" w:eastAsia="宋体" w:cs="宋体"/>
          <w:sz w:val="21"/>
          <w:szCs w:val="21"/>
        </w:rPr>
        <w:t>。在此，本单位郑重承诺，本单位与本项目其他报价方不存在负责人为同一人、股权关系、董监高关系或其他可能影响采购活动公平、公正进行的关系。</w:t>
      </w:r>
    </w:p>
    <w:p w14:paraId="7F956DD3"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sz w:val="21"/>
          <w:szCs w:val="21"/>
          <w:u w:val="single"/>
        </w:rPr>
        <w:t>公司</w:t>
      </w:r>
      <w:r>
        <w:rPr>
          <w:rFonts w:hint="eastAsia" w:ascii="宋体" w:hAnsi="宋体" w:eastAsia="宋体" w:cs="宋体"/>
          <w:sz w:val="21"/>
          <w:szCs w:val="21"/>
        </w:rPr>
        <w:t>已核实上述承诺内容。如承诺不属实，</w:t>
      </w:r>
      <w:r>
        <w:rPr>
          <w:rFonts w:hint="eastAsia" w:ascii="宋体" w:hAnsi="宋体" w:eastAsia="宋体" w:cs="宋体"/>
          <w:sz w:val="21"/>
          <w:szCs w:val="21"/>
          <w:u w:val="single"/>
        </w:rPr>
        <w:t>XX公司</w:t>
      </w:r>
      <w:r>
        <w:rPr>
          <w:rFonts w:hint="eastAsia" w:ascii="宋体" w:hAnsi="宋体" w:eastAsia="宋体" w:cs="宋体"/>
          <w:sz w:val="21"/>
          <w:szCs w:val="21"/>
        </w:rPr>
        <w:t>愿意无条件接受：</w:t>
      </w:r>
    </w:p>
    <w:p w14:paraId="22CEC044"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1.宣布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****</w:t>
      </w:r>
      <w:r>
        <w:rPr>
          <w:rFonts w:hint="eastAsia" w:ascii="宋体" w:hAnsi="宋体" w:eastAsia="宋体" w:cs="宋体"/>
          <w:sz w:val="21"/>
          <w:szCs w:val="21"/>
          <w:u w:val="single"/>
        </w:rPr>
        <w:t>公司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报价无效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00188802"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2.取消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**</w:t>
      </w:r>
      <w:r>
        <w:rPr>
          <w:rFonts w:hint="eastAsia" w:ascii="宋体" w:hAnsi="宋体" w:eastAsia="宋体" w:cs="宋体"/>
          <w:sz w:val="21"/>
          <w:szCs w:val="21"/>
          <w:u w:val="single"/>
        </w:rPr>
        <w:t>公司</w:t>
      </w:r>
      <w:r>
        <w:rPr>
          <w:rFonts w:hint="eastAsia" w:ascii="宋体" w:hAnsi="宋体" w:eastAsia="宋体" w:cs="宋体"/>
          <w:sz w:val="21"/>
          <w:szCs w:val="21"/>
        </w:rPr>
        <w:t>的中标资格。</w:t>
      </w:r>
    </w:p>
    <w:p w14:paraId="2E751EAF"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3.列入投标黑名单。</w:t>
      </w:r>
    </w:p>
    <w:p w14:paraId="07B5BD96"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特此承诺。</w:t>
      </w:r>
    </w:p>
    <w:p w14:paraId="66412984"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 w14:paraId="6AE8EE52"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8"/>
        <w:tblW w:w="73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5"/>
        <w:gridCol w:w="3532"/>
      </w:tblGrid>
      <w:tr w14:paraId="7B8A5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14:paraId="5BA699D9">
            <w:pPr>
              <w:spacing w:line="560" w:lineRule="exact"/>
              <w:jc w:val="distribute"/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人</w:t>
            </w:r>
            <w:r>
              <w:rPr>
                <w:rFonts w:hint="eastAsia" w:cs="宋体"/>
                <w:spacing w:val="-3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盖章</w:t>
            </w:r>
            <w:r>
              <w:rPr>
                <w:rFonts w:hint="eastAsia" w:cs="宋体"/>
                <w:spacing w:val="-34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: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816E000">
            <w:pPr>
              <w:spacing w:line="560" w:lineRule="exact"/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</w:pPr>
          </w:p>
        </w:tc>
      </w:tr>
      <w:tr w14:paraId="78AE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14:paraId="2587F77A">
            <w:pPr>
              <w:spacing w:line="560" w:lineRule="exact"/>
              <w:jc w:val="distribute"/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法定或授权代表人</w:t>
            </w:r>
            <w:r>
              <w:rPr>
                <w:rFonts w:hint="eastAsia" w:cs="宋体"/>
                <w:spacing w:val="-3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签字/盖章</w:t>
            </w:r>
            <w:r>
              <w:rPr>
                <w:rFonts w:hint="eastAsia" w:cs="宋体"/>
                <w:spacing w:val="-34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: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AC11626">
            <w:pPr>
              <w:spacing w:line="560" w:lineRule="exact"/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</w:pPr>
          </w:p>
        </w:tc>
      </w:tr>
      <w:tr w14:paraId="0BEE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</w:tcPr>
          <w:p w14:paraId="42CCF0C2">
            <w:pPr>
              <w:spacing w:line="560" w:lineRule="exact"/>
              <w:jc w:val="distribute"/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出具日期</w:t>
            </w:r>
            <w:r>
              <w:rPr>
                <w:rFonts w:hint="eastAsia" w:cs="宋体"/>
                <w:spacing w:val="-34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E8A5661">
            <w:pPr>
              <w:spacing w:line="560" w:lineRule="exact"/>
              <w:jc w:val="right"/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pacing w:val="-34"/>
                <w:sz w:val="21"/>
                <w:szCs w:val="21"/>
              </w:rPr>
              <w:t>日</w:t>
            </w:r>
          </w:p>
        </w:tc>
      </w:tr>
    </w:tbl>
    <w:p w14:paraId="599FC395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551FD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100" w:beforeAutospacing="1" w:after="100" w:afterAutospacing="1" w:line="240" w:lineRule="auto"/>
        <w:jc w:val="left"/>
        <w:textAlignment w:val="auto"/>
        <w:outlineLvl w:val="0"/>
        <w:rPr>
          <w:rFonts w:hint="default" w:ascii="黑体" w:hAnsi="宋体" w:eastAsia="黑体" w:cs="宋体"/>
          <w:bCs/>
          <w:kern w:val="36"/>
          <w:sz w:val="22"/>
          <w:szCs w:val="28"/>
          <w:lang w:val="en-US" w:eastAsia="zh-CN"/>
        </w:rPr>
      </w:pPr>
      <w:r>
        <w:rPr>
          <w:rFonts w:hint="eastAsia" w:ascii="黑体" w:hAnsi="宋体" w:eastAsia="黑体" w:cs="宋体"/>
          <w:bCs/>
          <w:kern w:val="36"/>
          <w:sz w:val="22"/>
          <w:szCs w:val="28"/>
          <w:lang w:val="en-US" w:eastAsia="zh-CN"/>
        </w:rPr>
        <w:t xml:space="preserve">附件4 </w:t>
      </w:r>
      <w:r>
        <w:rPr>
          <w:rFonts w:hint="eastAsia" w:ascii="黑体" w:hAnsi="宋体" w:eastAsia="黑体" w:cs="宋体"/>
          <w:bCs/>
          <w:kern w:val="36"/>
          <w:sz w:val="22"/>
          <w:szCs w:val="28"/>
        </w:rPr>
        <w:t>营业执照</w:t>
      </w:r>
      <w:r>
        <w:rPr>
          <w:rFonts w:hint="eastAsia" w:ascii="黑体" w:hAnsi="宋体" w:eastAsia="黑体" w:cs="宋体"/>
          <w:bCs/>
          <w:kern w:val="36"/>
          <w:sz w:val="22"/>
          <w:szCs w:val="28"/>
          <w:lang w:eastAsia="zh-CN"/>
        </w:rPr>
        <w:t>（</w:t>
      </w:r>
      <w:r>
        <w:rPr>
          <w:rFonts w:hint="eastAsia" w:ascii="黑体" w:hAnsi="宋体" w:eastAsia="黑体" w:cs="宋体"/>
          <w:bCs/>
          <w:kern w:val="36"/>
          <w:sz w:val="22"/>
          <w:szCs w:val="28"/>
        </w:rPr>
        <w:t>扫描件</w:t>
      </w:r>
      <w:r>
        <w:rPr>
          <w:rFonts w:hint="eastAsia" w:ascii="黑体" w:hAnsi="宋体" w:eastAsia="黑体" w:cs="宋体"/>
          <w:bCs/>
          <w:kern w:val="36"/>
          <w:sz w:val="22"/>
          <w:szCs w:val="28"/>
          <w:lang w:val="en-US" w:eastAsia="zh-CN"/>
        </w:rPr>
        <w:t>或复印件）</w:t>
      </w:r>
    </w:p>
    <w:p w14:paraId="48F606E0">
      <w:pPr>
        <w:rPr>
          <w:b w:val="0"/>
          <w:bCs w:val="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390F">
    <w:pPr>
      <w:widowControl w:val="0"/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t>2</w: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084D9B9E">
    <w:pPr>
      <w:widowControl w:val="0"/>
      <w:tabs>
        <w:tab w:val="center" w:pos="4536"/>
      </w:tabs>
      <w:snapToGrid w:val="0"/>
      <w:ind w:firstLine="0" w:firstLineChars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1B48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480" w:lineRule="auto"/>
      <w:ind w:firstLine="0" w:firstLineChars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5C48C"/>
    <w:multiLevelType w:val="singleLevel"/>
    <w:tmpl w:val="DA55C48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222AB4"/>
    <w:multiLevelType w:val="singleLevel"/>
    <w:tmpl w:val="0D222AB4"/>
    <w:lvl w:ilvl="0" w:tentative="0">
      <w:start w:val="1"/>
      <w:numFmt w:val="chineseCounting"/>
      <w:pStyle w:val="12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07DA"/>
    <w:rsid w:val="06BD54F2"/>
    <w:rsid w:val="07A46FDA"/>
    <w:rsid w:val="09A13698"/>
    <w:rsid w:val="0B08025B"/>
    <w:rsid w:val="0B3F1F71"/>
    <w:rsid w:val="10FF3D12"/>
    <w:rsid w:val="145C5CF8"/>
    <w:rsid w:val="18643A63"/>
    <w:rsid w:val="1C446DFD"/>
    <w:rsid w:val="1F196ABA"/>
    <w:rsid w:val="241C2BB9"/>
    <w:rsid w:val="2A9E274E"/>
    <w:rsid w:val="2D04743D"/>
    <w:rsid w:val="2D215851"/>
    <w:rsid w:val="2EF37405"/>
    <w:rsid w:val="31033BF2"/>
    <w:rsid w:val="321C1047"/>
    <w:rsid w:val="324A30FE"/>
    <w:rsid w:val="32E52C05"/>
    <w:rsid w:val="39762DF9"/>
    <w:rsid w:val="3DF00289"/>
    <w:rsid w:val="3F855E54"/>
    <w:rsid w:val="40611451"/>
    <w:rsid w:val="4875046F"/>
    <w:rsid w:val="4A523C1F"/>
    <w:rsid w:val="4A6D4FD5"/>
    <w:rsid w:val="4C506274"/>
    <w:rsid w:val="52734543"/>
    <w:rsid w:val="54957A29"/>
    <w:rsid w:val="54E80197"/>
    <w:rsid w:val="59A4213C"/>
    <w:rsid w:val="5B214EC8"/>
    <w:rsid w:val="5EAE628D"/>
    <w:rsid w:val="5F685614"/>
    <w:rsid w:val="601E3972"/>
    <w:rsid w:val="60FC298B"/>
    <w:rsid w:val="616E7E97"/>
    <w:rsid w:val="67806664"/>
    <w:rsid w:val="67EC408F"/>
    <w:rsid w:val="6C142462"/>
    <w:rsid w:val="6F9957DB"/>
    <w:rsid w:val="74B61E77"/>
    <w:rsid w:val="7FB9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qFormat/>
    <w:uiPriority w:val="99"/>
    <w:pPr>
      <w:keepNext/>
      <w:keepLines/>
      <w:widowControl w:val="0"/>
      <w:spacing w:before="260" w:after="260" w:line="415" w:lineRule="auto"/>
      <w:jc w:val="both"/>
      <w:outlineLvl w:val="1"/>
    </w:pPr>
    <w:rPr>
      <w:rFonts w:ascii="Calibri Light" w:hAnsi="Calibri Light" w:eastAsia="等线" w:cs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tabs>
        <w:tab w:val="left" w:pos="562"/>
        <w:tab w:val="left" w:pos="3372"/>
        <w:tab w:val="left" w:pos="3653"/>
      </w:tabs>
      <w:ind w:firstLine="420" w:firstLineChars="100"/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4">
    <w:name w:val="Body Text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5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6">
    <w:name w:val="Normal (Web)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7">
    <w:name w:val="Body Text First Indent 2"/>
    <w:qFormat/>
    <w:uiPriority w:val="0"/>
    <w:pPr>
      <w:widowControl w:val="0"/>
      <w:adjustRightInd w:val="0"/>
      <w:spacing w:after="120" w:line="312" w:lineRule="atLeast"/>
      <w:ind w:left="420" w:leftChars="200" w:firstLine="420" w:firstLineChars="200"/>
      <w:jc w:val="both"/>
      <w:textAlignment w:val="baseline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table" w:styleId="9">
    <w:name w:val="Table Grid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paragraph" w:customStyle="1" w:styleId="12">
    <w:name w:val="12.09"/>
    <w:basedOn w:val="1"/>
    <w:qFormat/>
    <w:uiPriority w:val="0"/>
    <w:pPr>
      <w:widowControl/>
      <w:numPr>
        <w:ilvl w:val="0"/>
        <w:numId w:val="1"/>
      </w:numPr>
      <w:kinsoku w:val="0"/>
      <w:autoSpaceDE w:val="0"/>
      <w:autoSpaceDN w:val="0"/>
      <w:adjustRightInd w:val="0"/>
      <w:snapToGrid w:val="0"/>
      <w:spacing w:before="266" w:line="222" w:lineRule="auto"/>
      <w:ind w:left="14" w:hanging="14" w:hangingChars="5"/>
      <w:jc w:val="left"/>
      <w:textAlignment w:val="baseline"/>
    </w:pPr>
    <w:rPr>
      <w:rFonts w:ascii="仿宋" w:hAnsi="仿宋" w:eastAsia="仿宋" w:cs="仿宋"/>
      <w:b/>
      <w:snapToGrid w:val="0"/>
      <w:color w:val="000000"/>
      <w:spacing w:val="-3"/>
      <w:kern w:val="0"/>
      <w:sz w:val="30"/>
      <w:szCs w:val="30"/>
      <w:lang w:eastAsia="en-US"/>
    </w:rPr>
  </w:style>
  <w:style w:type="paragraph" w:styleId="13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1417</Words>
  <Characters>1556</Characters>
  <Lines>0</Lines>
  <Paragraphs>0</Paragraphs>
  <TotalTime>1</TotalTime>
  <ScaleCrop>false</ScaleCrop>
  <LinksUpToDate>false</LinksUpToDate>
  <CharactersWithSpaces>1631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2025-12-09T10:33:00Z</dcterms:created>
  <dc:creator>Administrator</dc:creator>
  <cp:lastModifiedBy>Administrator</cp:lastModifiedBy>
  <dcterms:modified xsi:type="dcterms:W3CDTF">2026-08-18T06:26:45Z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DB49170DFD0E4F0FA33F96B1F78296DF_13</vt:lpwstr>
  </property>
  <property fmtid="{D5CDD505-2E9C-101B-9397-08002B2CF9AE}" pid="4" name="KSOTemplateDocerSaveRecord">
    <vt:lpwstr>eyJoZGlkIjoiMzA0ZTdkMzkxNjAyOTFhOWFiZmE4YjdlYWQ3NDA3M2MiLCJ1c2VySWQiOiI3MzM5ODQ4MTUifQ==</vt:lpwstr>
  </property>
</Properties>
</file>